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8A51" w14:textId="77777777" w:rsidR="00466731" w:rsidRPr="004D3AC5" w:rsidRDefault="00466731" w:rsidP="00466731">
      <w:pPr>
        <w:jc w:val="center"/>
        <w:rPr>
          <w:rFonts w:ascii="Arial" w:hAnsi="Arial" w:cs="Arial"/>
          <w:b/>
          <w:sz w:val="32"/>
          <w:szCs w:val="32"/>
        </w:rPr>
      </w:pPr>
      <w:r w:rsidRPr="004D3AC5">
        <w:rPr>
          <w:rFonts w:ascii="Arial" w:hAnsi="Arial" w:cs="Arial"/>
          <w:b/>
          <w:sz w:val="32"/>
          <w:szCs w:val="32"/>
        </w:rPr>
        <w:t>Topsfield Zoning Board of Appeals</w:t>
      </w:r>
    </w:p>
    <w:p w14:paraId="76201A9E" w14:textId="77777777" w:rsidR="00466731" w:rsidRPr="004D3AC5" w:rsidRDefault="00466731" w:rsidP="00466731">
      <w:pPr>
        <w:jc w:val="center"/>
        <w:rPr>
          <w:rFonts w:ascii="Arial" w:hAnsi="Arial" w:cs="Arial"/>
          <w:b/>
          <w:sz w:val="32"/>
          <w:szCs w:val="32"/>
        </w:rPr>
      </w:pPr>
      <w:r w:rsidRPr="004D3AC5">
        <w:rPr>
          <w:rFonts w:ascii="Arial" w:hAnsi="Arial" w:cs="Arial"/>
          <w:b/>
          <w:sz w:val="32"/>
          <w:szCs w:val="32"/>
        </w:rPr>
        <w:t>Town Offices</w:t>
      </w:r>
    </w:p>
    <w:p w14:paraId="48AA0D65" w14:textId="77777777" w:rsidR="00466731" w:rsidRPr="004D3AC5" w:rsidRDefault="00466731" w:rsidP="00466731">
      <w:pPr>
        <w:jc w:val="center"/>
        <w:rPr>
          <w:rFonts w:ascii="Arial" w:hAnsi="Arial" w:cs="Arial"/>
          <w:b/>
          <w:sz w:val="32"/>
          <w:szCs w:val="32"/>
        </w:rPr>
      </w:pPr>
      <w:r w:rsidRPr="004D3AC5">
        <w:rPr>
          <w:rFonts w:ascii="Arial" w:hAnsi="Arial" w:cs="Arial"/>
          <w:b/>
          <w:sz w:val="32"/>
          <w:szCs w:val="32"/>
        </w:rPr>
        <w:t>8 West Common St.</w:t>
      </w:r>
    </w:p>
    <w:p w14:paraId="3ED0A80B" w14:textId="77777777" w:rsidR="00466731" w:rsidRDefault="00466731" w:rsidP="00466731">
      <w:pPr>
        <w:jc w:val="center"/>
        <w:rPr>
          <w:rFonts w:ascii="Arial" w:hAnsi="Arial" w:cs="Arial"/>
          <w:b/>
          <w:sz w:val="32"/>
          <w:szCs w:val="32"/>
        </w:rPr>
      </w:pPr>
      <w:r w:rsidRPr="004D3AC5">
        <w:rPr>
          <w:rFonts w:ascii="Arial" w:hAnsi="Arial" w:cs="Arial"/>
          <w:b/>
          <w:sz w:val="32"/>
          <w:szCs w:val="32"/>
        </w:rPr>
        <w:t>Topsfield, Ma 01983</w:t>
      </w:r>
    </w:p>
    <w:p w14:paraId="65CB8B5B" w14:textId="77777777" w:rsidR="00466731" w:rsidRPr="004D3AC5" w:rsidRDefault="00466731" w:rsidP="00466731">
      <w:pPr>
        <w:jc w:val="center"/>
        <w:rPr>
          <w:rFonts w:ascii="Arial" w:hAnsi="Arial" w:cs="Arial"/>
          <w:b/>
          <w:sz w:val="32"/>
          <w:szCs w:val="32"/>
        </w:rPr>
      </w:pPr>
    </w:p>
    <w:p w14:paraId="4CAE0856" w14:textId="77777777" w:rsidR="00466731" w:rsidRPr="004D3AC5" w:rsidRDefault="00466731" w:rsidP="00466731">
      <w:pPr>
        <w:rPr>
          <w:rFonts w:ascii="Arial" w:hAnsi="Arial" w:cs="Arial"/>
        </w:rPr>
      </w:pPr>
    </w:p>
    <w:p w14:paraId="4B82A2C2" w14:textId="77777777" w:rsidR="00466731" w:rsidRPr="004D3AC5" w:rsidRDefault="00466731" w:rsidP="00466731">
      <w:pPr>
        <w:rPr>
          <w:rFonts w:ascii="Arial" w:hAnsi="Arial" w:cs="Arial"/>
        </w:rPr>
      </w:pPr>
      <w:r w:rsidRPr="004D3AC5">
        <w:rPr>
          <w:rFonts w:ascii="Arial" w:hAnsi="Arial" w:cs="Arial"/>
        </w:rPr>
        <w:t>Re:</w:t>
      </w:r>
      <w:r w:rsidRPr="004D3AC5">
        <w:rPr>
          <w:rFonts w:ascii="Arial" w:hAnsi="Arial" w:cs="Arial"/>
        </w:rPr>
        <w:tab/>
        <w:t xml:space="preserve">Special Permit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June 26, 2023</w:t>
      </w:r>
    </w:p>
    <w:p w14:paraId="6DAACC4F" w14:textId="77777777" w:rsidR="00466731" w:rsidRPr="004D3AC5" w:rsidRDefault="00466731" w:rsidP="00466731">
      <w:pPr>
        <w:rPr>
          <w:rFonts w:ascii="Arial" w:hAnsi="Arial" w:cs="Arial"/>
        </w:rPr>
      </w:pPr>
      <w:r w:rsidRPr="004D3AC5">
        <w:rPr>
          <w:rFonts w:ascii="Arial" w:hAnsi="Arial" w:cs="Arial"/>
        </w:rPr>
        <w:tab/>
        <w:t>252 Rowley Bridge Road</w:t>
      </w:r>
    </w:p>
    <w:p w14:paraId="4C6CD8C0" w14:textId="77777777" w:rsidR="00466731" w:rsidRPr="004D3AC5" w:rsidRDefault="00466731" w:rsidP="00466731">
      <w:pPr>
        <w:rPr>
          <w:rFonts w:ascii="Arial" w:hAnsi="Arial" w:cs="Arial"/>
        </w:rPr>
      </w:pPr>
      <w:r w:rsidRPr="004D3AC5">
        <w:rPr>
          <w:rFonts w:ascii="Arial" w:hAnsi="Arial" w:cs="Arial"/>
        </w:rPr>
        <w:tab/>
        <w:t>Topsfield, Mass</w:t>
      </w:r>
    </w:p>
    <w:p w14:paraId="06C426E1" w14:textId="77777777" w:rsidR="00466731" w:rsidRPr="004D3AC5" w:rsidRDefault="00466731" w:rsidP="00466731">
      <w:pPr>
        <w:rPr>
          <w:rFonts w:ascii="Arial" w:hAnsi="Arial" w:cs="Arial"/>
        </w:rPr>
      </w:pPr>
    </w:p>
    <w:p w14:paraId="2E143325" w14:textId="77777777" w:rsidR="00466731" w:rsidRPr="004D3AC5" w:rsidRDefault="00466731" w:rsidP="00466731">
      <w:pPr>
        <w:rPr>
          <w:rFonts w:ascii="Arial" w:hAnsi="Arial" w:cs="Arial"/>
        </w:rPr>
      </w:pPr>
    </w:p>
    <w:p w14:paraId="57FAEF20" w14:textId="77777777" w:rsidR="00466731" w:rsidRPr="004D3AC5" w:rsidRDefault="00466731" w:rsidP="00466731">
      <w:pPr>
        <w:rPr>
          <w:rFonts w:ascii="Arial" w:hAnsi="Arial" w:cs="Arial"/>
        </w:rPr>
      </w:pPr>
    </w:p>
    <w:p w14:paraId="50B492EA" w14:textId="77777777" w:rsidR="00466731" w:rsidRDefault="00466731" w:rsidP="00466731">
      <w:pPr>
        <w:jc w:val="center"/>
        <w:rPr>
          <w:rFonts w:ascii="Arial" w:hAnsi="Arial" w:cs="Arial"/>
        </w:rPr>
      </w:pPr>
      <w:r w:rsidRPr="00312DB6">
        <w:rPr>
          <w:rFonts w:ascii="Arial" w:hAnsi="Arial" w:cs="Arial"/>
        </w:rPr>
        <w:t xml:space="preserve">PERFORMANCE STANDARDS RELATIVE TO EACH OF THE NINE (9) REVIEW CRITERIA OF SECTION 9.07 </w:t>
      </w:r>
      <w:r w:rsidRPr="004D3AC5">
        <w:rPr>
          <w:rFonts w:ascii="Arial" w:hAnsi="Arial" w:cs="Arial"/>
        </w:rPr>
        <w:t>MEMORANDUM TO SUPPLEMENT SPECIAL PERMIT APPLICATION FOR CONFERENCE &amp; EVENT FACILITY</w:t>
      </w:r>
    </w:p>
    <w:p w14:paraId="3A74F140" w14:textId="77777777" w:rsidR="00466731" w:rsidRDefault="00466731" w:rsidP="00466731">
      <w:pPr>
        <w:rPr>
          <w:rFonts w:ascii="Arial" w:hAnsi="Arial" w:cs="Arial"/>
        </w:rPr>
      </w:pPr>
    </w:p>
    <w:p w14:paraId="335800B6" w14:textId="77777777" w:rsidR="00466731" w:rsidRDefault="00466731" w:rsidP="00466731">
      <w:pPr>
        <w:rPr>
          <w:rFonts w:ascii="Arial" w:hAnsi="Arial" w:cs="Arial"/>
        </w:rPr>
      </w:pPr>
      <w:r>
        <w:rPr>
          <w:rFonts w:ascii="Arial" w:hAnsi="Arial" w:cs="Arial"/>
        </w:rPr>
        <w:t xml:space="preserve">Connemara House Farm (Farm) </w:t>
      </w:r>
      <w:r w:rsidRPr="00855F58">
        <w:rPr>
          <w:rFonts w:ascii="Arial" w:hAnsi="Arial" w:cs="Arial"/>
        </w:rPr>
        <w:t xml:space="preserve">is a 35.06 -acre farm located 252 Rowley Bridge Road, Topsfield, Massachusetts and shown on the Topsfield Assessors records as Parcel 13 on Block 80. The Farm is within the Outlying Residential and Agricultural (ORA) zoning district. </w:t>
      </w:r>
      <w:r>
        <w:rPr>
          <w:rFonts w:ascii="Arial" w:hAnsi="Arial" w:cs="Arial"/>
        </w:rPr>
        <w:t xml:space="preserve">The Farm has been operating farm to table events pursuant to the provisions of </w:t>
      </w:r>
      <w:proofErr w:type="spellStart"/>
      <w:r>
        <w:rPr>
          <w:rFonts w:ascii="Arial" w:hAnsi="Arial" w:cs="Arial"/>
        </w:rPr>
        <w:t>M.G.L.c</w:t>
      </w:r>
      <w:proofErr w:type="spellEnd"/>
      <w:r>
        <w:rPr>
          <w:rFonts w:ascii="Arial" w:hAnsi="Arial" w:cs="Arial"/>
        </w:rPr>
        <w:t>., 40A § 3 since 2017 but now seeks a special permit to operate a Conference &amp; Event Center pursuant to the provisions of the Topsfield Zoning Bylaw.</w:t>
      </w:r>
    </w:p>
    <w:p w14:paraId="52202580" w14:textId="77777777" w:rsidR="00466731" w:rsidRDefault="00466731" w:rsidP="00466731">
      <w:pPr>
        <w:rPr>
          <w:rFonts w:ascii="Arial" w:hAnsi="Arial" w:cs="Arial"/>
        </w:rPr>
      </w:pPr>
    </w:p>
    <w:p w14:paraId="364B821B" w14:textId="77777777" w:rsidR="00466731" w:rsidRPr="00EF5496" w:rsidRDefault="00466731" w:rsidP="00466731">
      <w:pPr>
        <w:jc w:val="center"/>
        <w:rPr>
          <w:rFonts w:ascii="Arial" w:hAnsi="Arial" w:cs="Arial"/>
          <w:b/>
        </w:rPr>
      </w:pPr>
      <w:r w:rsidRPr="00EF5496">
        <w:rPr>
          <w:rFonts w:ascii="Arial" w:hAnsi="Arial" w:cs="Arial"/>
          <w:b/>
        </w:rPr>
        <w:t>ZA:1-3. STANDARDS.</w:t>
      </w:r>
    </w:p>
    <w:p w14:paraId="09CB2126" w14:textId="77777777" w:rsidR="00466731" w:rsidRDefault="00466731" w:rsidP="00466731">
      <w:pPr>
        <w:pStyle w:val="ListParagraph"/>
        <w:ind w:left="0"/>
        <w:jc w:val="both"/>
      </w:pPr>
      <w:r w:rsidRPr="00DA06DB">
        <w:rPr>
          <w:rFonts w:ascii="Arial" w:hAnsi="Arial" w:cs="Arial"/>
          <w:b/>
        </w:rPr>
        <w:t>ZA:1-3.1</w:t>
      </w:r>
      <w:r w:rsidRPr="00DA06DB">
        <w:rPr>
          <w:rFonts w:ascii="Arial" w:hAnsi="Arial" w:cs="Arial"/>
        </w:rPr>
        <w:t xml:space="preserve"> </w:t>
      </w:r>
      <w:r w:rsidRPr="00DA06DB">
        <w:rPr>
          <w:rFonts w:ascii="Arial" w:hAnsi="Arial" w:cs="Arial"/>
          <w:b/>
        </w:rPr>
        <w:t xml:space="preserve">Compliance </w:t>
      </w:r>
      <w:proofErr w:type="gramStart"/>
      <w:r w:rsidRPr="00DA06DB">
        <w:rPr>
          <w:rFonts w:ascii="Arial" w:hAnsi="Arial" w:cs="Arial"/>
          <w:b/>
        </w:rPr>
        <w:t>With</w:t>
      </w:r>
      <w:proofErr w:type="gramEnd"/>
      <w:r w:rsidRPr="00DA06DB">
        <w:rPr>
          <w:rFonts w:ascii="Arial" w:hAnsi="Arial" w:cs="Arial"/>
          <w:b/>
        </w:rPr>
        <w:t xml:space="preserve"> All Standards Required; Exception</w:t>
      </w:r>
      <w:r w:rsidRPr="00DA06DB">
        <w:rPr>
          <w:rFonts w:ascii="Arial" w:hAnsi="Arial" w:cs="Arial"/>
        </w:rPr>
        <w:t>. In the following, the performance standards relative to each of the nine (9) review criteria of Section 9.07 are set forth.  Waivers:</w:t>
      </w:r>
      <w:r w:rsidRPr="004615E8">
        <w:t xml:space="preserve"> </w:t>
      </w:r>
    </w:p>
    <w:p w14:paraId="50C37264" w14:textId="77777777" w:rsidR="00466731" w:rsidRPr="00DA06DB" w:rsidRDefault="00466731" w:rsidP="00466731">
      <w:pPr>
        <w:pStyle w:val="ListParagraph"/>
        <w:numPr>
          <w:ilvl w:val="0"/>
          <w:numId w:val="22"/>
        </w:numPr>
        <w:ind w:left="2880"/>
        <w:jc w:val="both"/>
        <w:rPr>
          <w:rFonts w:ascii="Arial" w:hAnsi="Arial" w:cs="Arial"/>
        </w:rPr>
      </w:pPr>
      <w:r w:rsidRPr="00DA06DB">
        <w:rPr>
          <w:rFonts w:ascii="Arial" w:hAnsi="Arial" w:cs="Arial"/>
        </w:rPr>
        <w:t xml:space="preserve">Determination of the Superintendent of the Water Department  </w:t>
      </w:r>
    </w:p>
    <w:p w14:paraId="75083A05" w14:textId="77777777" w:rsidR="00466731" w:rsidRPr="00DA06DB" w:rsidRDefault="00466731" w:rsidP="00466731">
      <w:pPr>
        <w:pStyle w:val="ListParagraph"/>
        <w:numPr>
          <w:ilvl w:val="3"/>
          <w:numId w:val="22"/>
        </w:numPr>
        <w:jc w:val="both"/>
        <w:rPr>
          <w:rFonts w:ascii="Arial" w:hAnsi="Arial" w:cs="Arial"/>
        </w:rPr>
      </w:pPr>
      <w:r w:rsidRPr="00DA06DB">
        <w:rPr>
          <w:rFonts w:ascii="Arial" w:hAnsi="Arial" w:cs="Arial"/>
        </w:rPr>
        <w:t>Determination of the Highway Superintendent.</w:t>
      </w:r>
    </w:p>
    <w:p w14:paraId="57A6CDE6" w14:textId="77777777" w:rsidR="00466731" w:rsidRPr="00DA06DB" w:rsidRDefault="00466731" w:rsidP="00466731">
      <w:pPr>
        <w:pStyle w:val="ListParagraph"/>
        <w:numPr>
          <w:ilvl w:val="3"/>
          <w:numId w:val="22"/>
        </w:numPr>
        <w:jc w:val="both"/>
        <w:rPr>
          <w:rFonts w:ascii="Arial" w:hAnsi="Arial" w:cs="Arial"/>
        </w:rPr>
      </w:pPr>
      <w:r w:rsidRPr="00DA06DB">
        <w:rPr>
          <w:rFonts w:ascii="Arial" w:hAnsi="Arial" w:cs="Arial"/>
        </w:rPr>
        <w:t xml:space="preserve">Strict compliance with the provisions of Section 4.12 </w:t>
      </w:r>
      <w:r w:rsidRPr="00DA06DB">
        <w:rPr>
          <w:rFonts w:ascii="Arial" w:hAnsi="Arial" w:cs="Arial"/>
          <w:u w:val="single"/>
        </w:rPr>
        <w:t>Parking</w:t>
      </w:r>
      <w:r w:rsidRPr="00DA06DB">
        <w:rPr>
          <w:rFonts w:ascii="Arial" w:hAnsi="Arial" w:cs="Arial"/>
        </w:rPr>
        <w:t xml:space="preserve"> requiring treated bituminous</w:t>
      </w:r>
      <w:r>
        <w:rPr>
          <w:rFonts w:ascii="Arial" w:hAnsi="Arial" w:cs="Arial"/>
        </w:rPr>
        <w:t xml:space="preserve"> or </w:t>
      </w:r>
      <w:r w:rsidRPr="00DA06DB">
        <w:rPr>
          <w:rFonts w:ascii="Arial" w:hAnsi="Arial" w:cs="Arial"/>
        </w:rPr>
        <w:t>other impervious surfacing material; and provided with appropriate bumper and wheel guards.</w:t>
      </w:r>
    </w:p>
    <w:p w14:paraId="3535C29A" w14:textId="77777777" w:rsidR="00466731" w:rsidRPr="003017C3" w:rsidRDefault="00466731" w:rsidP="00466731">
      <w:pPr>
        <w:jc w:val="both"/>
        <w:rPr>
          <w:rFonts w:ascii="Arial" w:hAnsi="Arial" w:cs="Arial"/>
        </w:rPr>
      </w:pPr>
    </w:p>
    <w:p w14:paraId="6A7763D0" w14:textId="77777777" w:rsidR="00466731" w:rsidRDefault="00466731" w:rsidP="00466731">
      <w:pPr>
        <w:jc w:val="both"/>
        <w:rPr>
          <w:rFonts w:ascii="Arial" w:hAnsi="Arial" w:cs="Arial"/>
        </w:rPr>
      </w:pPr>
      <w:r w:rsidRPr="003017C3">
        <w:rPr>
          <w:rFonts w:ascii="Arial" w:hAnsi="Arial" w:cs="Arial"/>
          <w:b/>
        </w:rPr>
        <w:t>ZA:1-3.2 Legal. Site plans submitted for review</w:t>
      </w:r>
      <w:r w:rsidRPr="003017C3">
        <w:rPr>
          <w:rFonts w:ascii="Arial" w:hAnsi="Arial" w:cs="Arial"/>
        </w:rPr>
        <w:t xml:space="preserve"> shall contain a list of all pe</w:t>
      </w:r>
      <w:r>
        <w:rPr>
          <w:rFonts w:ascii="Arial" w:hAnsi="Arial" w:cs="Arial"/>
        </w:rPr>
        <w:t xml:space="preserve">rmits, licenses, and approvals </w:t>
      </w:r>
      <w:r w:rsidRPr="003017C3">
        <w:rPr>
          <w:rFonts w:ascii="Arial" w:hAnsi="Arial" w:cs="Arial"/>
        </w:rPr>
        <w:t xml:space="preserve">required under Federal, </w:t>
      </w:r>
      <w:proofErr w:type="gramStart"/>
      <w:r w:rsidRPr="003017C3">
        <w:rPr>
          <w:rFonts w:ascii="Arial" w:hAnsi="Arial" w:cs="Arial"/>
        </w:rPr>
        <w:t>State</w:t>
      </w:r>
      <w:proofErr w:type="gramEnd"/>
      <w:r w:rsidRPr="003017C3">
        <w:rPr>
          <w:rFonts w:ascii="Arial" w:hAnsi="Arial" w:cs="Arial"/>
        </w:rPr>
        <w:t xml:space="preserve"> and local statutes, rules and regulations, and By-Laws</w:t>
      </w:r>
      <w:r>
        <w:rPr>
          <w:rFonts w:ascii="Arial" w:hAnsi="Arial" w:cs="Arial"/>
        </w:rPr>
        <w:t xml:space="preserve"> for the use, construction and </w:t>
      </w:r>
      <w:r w:rsidRPr="003017C3">
        <w:rPr>
          <w:rFonts w:ascii="Arial" w:hAnsi="Arial" w:cs="Arial"/>
        </w:rPr>
        <w:t>operations on, and occupancy of the premises</w:t>
      </w:r>
      <w:r>
        <w:rPr>
          <w:rFonts w:ascii="Arial" w:hAnsi="Arial" w:cs="Arial"/>
        </w:rPr>
        <w:t xml:space="preserve">.  </w:t>
      </w:r>
    </w:p>
    <w:p w14:paraId="013D028D" w14:textId="77777777" w:rsidR="00466731" w:rsidRDefault="00466731" w:rsidP="00466731">
      <w:pPr>
        <w:jc w:val="both"/>
        <w:rPr>
          <w:rFonts w:ascii="Arial" w:hAnsi="Arial" w:cs="Arial"/>
        </w:rPr>
      </w:pPr>
      <w:r>
        <w:rPr>
          <w:rFonts w:ascii="Arial" w:hAnsi="Arial" w:cs="Arial"/>
        </w:rPr>
        <w:tab/>
        <w:t xml:space="preserve">Copies of </w:t>
      </w:r>
      <w:r w:rsidRPr="004615E8">
        <w:rPr>
          <w:rFonts w:ascii="Arial" w:hAnsi="Arial" w:cs="Arial"/>
        </w:rPr>
        <w:t>permits, licenses, and approvals</w:t>
      </w:r>
      <w:r>
        <w:rPr>
          <w:rFonts w:ascii="Arial" w:hAnsi="Arial" w:cs="Arial"/>
        </w:rPr>
        <w:t xml:space="preserve"> forwarded under separate cover.</w:t>
      </w:r>
    </w:p>
    <w:p w14:paraId="1C97827D" w14:textId="77777777" w:rsidR="00466731" w:rsidRDefault="00466731" w:rsidP="00466731">
      <w:pPr>
        <w:jc w:val="both"/>
        <w:rPr>
          <w:rFonts w:ascii="Arial" w:hAnsi="Arial" w:cs="Arial"/>
        </w:rPr>
      </w:pPr>
    </w:p>
    <w:p w14:paraId="7B75AFC7" w14:textId="77777777" w:rsidR="00466731" w:rsidRDefault="00466731" w:rsidP="00466731">
      <w:pPr>
        <w:jc w:val="both"/>
        <w:rPr>
          <w:rFonts w:ascii="Arial" w:hAnsi="Arial" w:cs="Arial"/>
        </w:rPr>
      </w:pPr>
    </w:p>
    <w:p w14:paraId="6CE55DBD" w14:textId="77777777" w:rsidR="00466731" w:rsidRDefault="00466731" w:rsidP="00466731">
      <w:pPr>
        <w:jc w:val="both"/>
        <w:rPr>
          <w:rFonts w:ascii="Arial" w:hAnsi="Arial" w:cs="Arial"/>
        </w:rPr>
      </w:pPr>
    </w:p>
    <w:p w14:paraId="364A083B" w14:textId="77777777" w:rsidR="00466731" w:rsidRDefault="00466731" w:rsidP="00466731">
      <w:pPr>
        <w:jc w:val="both"/>
        <w:rPr>
          <w:rFonts w:ascii="Arial" w:hAnsi="Arial" w:cs="Arial"/>
        </w:rPr>
      </w:pPr>
      <w:r w:rsidRPr="003017C3">
        <w:rPr>
          <w:rFonts w:ascii="Arial" w:hAnsi="Arial" w:cs="Arial"/>
          <w:b/>
        </w:rPr>
        <w:t>ZA:1-3.3 Traffic</w:t>
      </w:r>
      <w:r w:rsidRPr="003017C3">
        <w:rPr>
          <w:rFonts w:ascii="Arial" w:hAnsi="Arial" w:cs="Arial"/>
        </w:rPr>
        <w:t>. In addition to those items that must be submitted, a traff</w:t>
      </w:r>
      <w:r>
        <w:rPr>
          <w:rFonts w:ascii="Arial" w:hAnsi="Arial" w:cs="Arial"/>
        </w:rPr>
        <w:t xml:space="preserve">ic study, when required, shall </w:t>
      </w:r>
      <w:r w:rsidRPr="003017C3">
        <w:rPr>
          <w:rFonts w:ascii="Arial" w:hAnsi="Arial" w:cs="Arial"/>
        </w:rPr>
        <w:t>contain a traffic impact analysis that projects the total traffic generated by the proposed</w:t>
      </w:r>
      <w:r>
        <w:rPr>
          <w:rFonts w:ascii="Arial" w:hAnsi="Arial" w:cs="Arial"/>
        </w:rPr>
        <w:t xml:space="preserve"> project, the division of that </w:t>
      </w:r>
      <w:r w:rsidRPr="003017C3">
        <w:rPr>
          <w:rFonts w:ascii="Arial" w:hAnsi="Arial" w:cs="Arial"/>
        </w:rPr>
        <w:t xml:space="preserve">excess traffic on the adjoining roads, the peak </w:t>
      </w:r>
      <w:r w:rsidRPr="003017C3">
        <w:rPr>
          <w:rFonts w:ascii="Arial" w:hAnsi="Arial" w:cs="Arial"/>
        </w:rPr>
        <w:lastRenderedPageBreak/>
        <w:t>hours of said traffic generated by the pro</w:t>
      </w:r>
      <w:r>
        <w:rPr>
          <w:rFonts w:ascii="Arial" w:hAnsi="Arial" w:cs="Arial"/>
        </w:rPr>
        <w:t xml:space="preserve">ject, and the ability of these </w:t>
      </w:r>
      <w:r w:rsidRPr="003017C3">
        <w:rPr>
          <w:rFonts w:ascii="Arial" w:hAnsi="Arial" w:cs="Arial"/>
        </w:rPr>
        <w:t xml:space="preserve">roads or ways to absorb said excess traffic. </w:t>
      </w:r>
    </w:p>
    <w:p w14:paraId="512AA0EA" w14:textId="77777777" w:rsidR="00466731" w:rsidRPr="00511E33" w:rsidRDefault="00466731" w:rsidP="00466731">
      <w:pPr>
        <w:pStyle w:val="ListParagraph"/>
        <w:numPr>
          <w:ilvl w:val="0"/>
          <w:numId w:val="15"/>
        </w:numPr>
        <w:jc w:val="both"/>
        <w:rPr>
          <w:rFonts w:ascii="Arial" w:hAnsi="Arial" w:cs="Arial"/>
        </w:rPr>
      </w:pPr>
      <w:r w:rsidRPr="00511E33">
        <w:rPr>
          <w:rFonts w:ascii="Arial" w:hAnsi="Arial" w:cs="Arial"/>
        </w:rPr>
        <w:t>The Chief of Police has determined no traffic study is required.</w:t>
      </w:r>
    </w:p>
    <w:p w14:paraId="6B6C16E8" w14:textId="77777777" w:rsidR="00466731" w:rsidRPr="00511E33" w:rsidRDefault="00466731" w:rsidP="00466731">
      <w:pPr>
        <w:pStyle w:val="ListParagraph"/>
        <w:numPr>
          <w:ilvl w:val="0"/>
          <w:numId w:val="15"/>
        </w:numPr>
        <w:jc w:val="both"/>
        <w:rPr>
          <w:rFonts w:ascii="Arial" w:hAnsi="Arial" w:cs="Arial"/>
        </w:rPr>
      </w:pPr>
      <w:r w:rsidRPr="00511E33">
        <w:rPr>
          <w:rFonts w:ascii="Arial" w:hAnsi="Arial" w:cs="Arial"/>
        </w:rPr>
        <w:t>The site has been operating as an event venue without incident for several years.</w:t>
      </w:r>
    </w:p>
    <w:p w14:paraId="2CB7C3AF" w14:textId="77777777" w:rsidR="00466731" w:rsidRPr="00511E33" w:rsidRDefault="00466731" w:rsidP="00466731">
      <w:pPr>
        <w:pStyle w:val="ListParagraph"/>
        <w:numPr>
          <w:ilvl w:val="0"/>
          <w:numId w:val="15"/>
        </w:numPr>
        <w:jc w:val="both"/>
        <w:rPr>
          <w:rFonts w:ascii="Arial" w:hAnsi="Arial" w:cs="Arial"/>
        </w:rPr>
      </w:pPr>
      <w:r w:rsidRPr="00511E33">
        <w:rPr>
          <w:rFonts w:ascii="Arial" w:hAnsi="Arial" w:cs="Arial"/>
        </w:rPr>
        <w:t>The site does not have a truck entrance.</w:t>
      </w:r>
    </w:p>
    <w:p w14:paraId="20DADEBA" w14:textId="77777777" w:rsidR="00466731" w:rsidRDefault="00466731" w:rsidP="00466731">
      <w:pPr>
        <w:pStyle w:val="ListParagraph"/>
        <w:numPr>
          <w:ilvl w:val="0"/>
          <w:numId w:val="15"/>
        </w:numPr>
        <w:jc w:val="both"/>
        <w:rPr>
          <w:rFonts w:ascii="Arial" w:hAnsi="Arial" w:cs="Arial"/>
        </w:rPr>
      </w:pPr>
      <w:r w:rsidRPr="00511E33">
        <w:rPr>
          <w:rFonts w:ascii="Arial" w:hAnsi="Arial" w:cs="Arial"/>
        </w:rPr>
        <w:t xml:space="preserve">Where the event venue is located, all traffic will move in a forward direction onto </w:t>
      </w:r>
      <w:r w:rsidRPr="00511E33">
        <w:rPr>
          <w:rFonts w:ascii="Arial" w:hAnsi="Arial" w:cs="Arial"/>
        </w:rPr>
        <w:tab/>
        <w:t>the public way.</w:t>
      </w:r>
    </w:p>
    <w:p w14:paraId="079F4A5C" w14:textId="77777777" w:rsidR="00466731" w:rsidRPr="00511E33" w:rsidRDefault="00466731" w:rsidP="00466731">
      <w:pPr>
        <w:pStyle w:val="ListParagraph"/>
        <w:numPr>
          <w:ilvl w:val="0"/>
          <w:numId w:val="15"/>
        </w:numPr>
        <w:jc w:val="both"/>
        <w:rPr>
          <w:rFonts w:ascii="Arial" w:hAnsi="Arial" w:cs="Arial"/>
        </w:rPr>
      </w:pPr>
      <w:r>
        <w:rPr>
          <w:rFonts w:ascii="Arial" w:hAnsi="Arial" w:cs="Arial"/>
        </w:rPr>
        <w:t>No pedestrian traffic on a public way will be generated by the event center.</w:t>
      </w:r>
    </w:p>
    <w:p w14:paraId="04F45529" w14:textId="77777777" w:rsidR="00466731" w:rsidRDefault="00466731" w:rsidP="00466731">
      <w:pPr>
        <w:jc w:val="both"/>
        <w:rPr>
          <w:rFonts w:ascii="Arial" w:hAnsi="Arial" w:cs="Arial"/>
        </w:rPr>
      </w:pPr>
      <w:r>
        <w:rPr>
          <w:rFonts w:ascii="Arial" w:hAnsi="Arial" w:cs="Arial"/>
        </w:rPr>
        <w:tab/>
      </w:r>
    </w:p>
    <w:p w14:paraId="2C73C00A" w14:textId="77777777" w:rsidR="00466731" w:rsidRPr="003017C3" w:rsidRDefault="00466731" w:rsidP="00466731">
      <w:pPr>
        <w:jc w:val="both"/>
        <w:rPr>
          <w:rFonts w:ascii="Arial" w:hAnsi="Arial" w:cs="Arial"/>
        </w:rPr>
      </w:pPr>
    </w:p>
    <w:p w14:paraId="6F9B17AC" w14:textId="77777777" w:rsidR="00466731" w:rsidRDefault="00466731" w:rsidP="00466731">
      <w:pPr>
        <w:jc w:val="both"/>
        <w:rPr>
          <w:rFonts w:ascii="Arial" w:hAnsi="Arial" w:cs="Arial"/>
        </w:rPr>
      </w:pPr>
      <w:r w:rsidRPr="00037661">
        <w:rPr>
          <w:rFonts w:ascii="Arial" w:hAnsi="Arial" w:cs="Arial"/>
          <w:b/>
        </w:rPr>
        <w:t>ZA:1-3.4 Parking.</w:t>
      </w:r>
      <w:r w:rsidRPr="003017C3">
        <w:rPr>
          <w:rFonts w:ascii="Arial" w:hAnsi="Arial" w:cs="Arial"/>
        </w:rPr>
        <w:t xml:space="preserve"> Parking space facilities shall conform to the require</w:t>
      </w:r>
      <w:r>
        <w:rPr>
          <w:rFonts w:ascii="Arial" w:hAnsi="Arial" w:cs="Arial"/>
        </w:rPr>
        <w:t xml:space="preserve">ments contained in Article </w:t>
      </w:r>
      <w:proofErr w:type="gramStart"/>
      <w:r>
        <w:rPr>
          <w:rFonts w:ascii="Arial" w:hAnsi="Arial" w:cs="Arial"/>
        </w:rPr>
        <w:t>IV,</w:t>
      </w:r>
      <w:proofErr w:type="gramEnd"/>
      <w:r>
        <w:rPr>
          <w:rFonts w:ascii="Arial" w:hAnsi="Arial" w:cs="Arial"/>
        </w:rPr>
        <w:t xml:space="preserve"> </w:t>
      </w:r>
      <w:r w:rsidRPr="003017C3">
        <w:rPr>
          <w:rFonts w:ascii="Arial" w:hAnsi="Arial" w:cs="Arial"/>
        </w:rPr>
        <w:t xml:space="preserve">Section 4.12 of the Topsfield Zoning By-Law entitled Parking. </w:t>
      </w:r>
    </w:p>
    <w:p w14:paraId="2BE80BBC" w14:textId="77777777" w:rsidR="00466731" w:rsidRPr="00511E33" w:rsidRDefault="00466731" w:rsidP="00466731">
      <w:pPr>
        <w:pStyle w:val="ListParagraph"/>
        <w:numPr>
          <w:ilvl w:val="1"/>
          <w:numId w:val="13"/>
        </w:numPr>
        <w:jc w:val="both"/>
        <w:rPr>
          <w:rFonts w:ascii="Arial" w:hAnsi="Arial" w:cs="Arial"/>
        </w:rPr>
      </w:pPr>
      <w:r w:rsidRPr="00511E33">
        <w:rPr>
          <w:rFonts w:ascii="Arial" w:hAnsi="Arial" w:cs="Arial"/>
        </w:rPr>
        <w:t>Parking is in a designated area (See aerial photo</w:t>
      </w:r>
      <w:r>
        <w:rPr>
          <w:rFonts w:ascii="Arial" w:hAnsi="Arial" w:cs="Arial"/>
        </w:rPr>
        <w:t xml:space="preserve"> forwarded under separate cover.</w:t>
      </w:r>
      <w:r w:rsidRPr="00511E33">
        <w:rPr>
          <w:rFonts w:ascii="Arial" w:hAnsi="Arial" w:cs="Arial"/>
        </w:rPr>
        <w:t>)</w:t>
      </w:r>
    </w:p>
    <w:p w14:paraId="0016F4A8" w14:textId="77777777" w:rsidR="00466731" w:rsidRPr="00511E33" w:rsidRDefault="00466731" w:rsidP="00466731">
      <w:pPr>
        <w:pStyle w:val="ListParagraph"/>
        <w:numPr>
          <w:ilvl w:val="1"/>
          <w:numId w:val="13"/>
        </w:numPr>
        <w:jc w:val="both"/>
        <w:rPr>
          <w:rFonts w:ascii="Arial" w:hAnsi="Arial" w:cs="Arial"/>
        </w:rPr>
      </w:pPr>
      <w:r w:rsidRPr="00511E33">
        <w:rPr>
          <w:rFonts w:ascii="Arial" w:hAnsi="Arial" w:cs="Arial"/>
        </w:rPr>
        <w:t>The main driveway from Rowley Bridge Road to the event tent is paved.</w:t>
      </w:r>
    </w:p>
    <w:p w14:paraId="0BB47DD8" w14:textId="77777777" w:rsidR="00466731" w:rsidRPr="00511E33" w:rsidRDefault="00466731" w:rsidP="00466731">
      <w:pPr>
        <w:pStyle w:val="ListParagraph"/>
        <w:numPr>
          <w:ilvl w:val="1"/>
          <w:numId w:val="13"/>
        </w:numPr>
        <w:jc w:val="both"/>
        <w:rPr>
          <w:rFonts w:ascii="Arial" w:hAnsi="Arial" w:cs="Arial"/>
        </w:rPr>
      </w:pPr>
      <w:r w:rsidRPr="00511E33">
        <w:rPr>
          <w:rFonts w:ascii="Arial" w:hAnsi="Arial" w:cs="Arial"/>
        </w:rPr>
        <w:t xml:space="preserve">Farm roads are composed </w:t>
      </w:r>
      <w:proofErr w:type="gramStart"/>
      <w:r w:rsidRPr="00511E33">
        <w:rPr>
          <w:rFonts w:ascii="Arial" w:hAnsi="Arial" w:cs="Arial"/>
        </w:rPr>
        <w:t>or</w:t>
      </w:r>
      <w:proofErr w:type="gramEnd"/>
      <w:r w:rsidRPr="00511E33">
        <w:rPr>
          <w:rFonts w:ascii="Arial" w:hAnsi="Arial" w:cs="Arial"/>
        </w:rPr>
        <w:t xml:space="preserve"> crushed, pressed gravel.</w:t>
      </w:r>
    </w:p>
    <w:p w14:paraId="264C6C69" w14:textId="77777777" w:rsidR="00466731" w:rsidRPr="00511E33" w:rsidRDefault="00466731" w:rsidP="00466731">
      <w:pPr>
        <w:pStyle w:val="ListParagraph"/>
        <w:numPr>
          <w:ilvl w:val="1"/>
          <w:numId w:val="13"/>
        </w:numPr>
        <w:jc w:val="both"/>
        <w:rPr>
          <w:rFonts w:ascii="Arial" w:hAnsi="Arial" w:cs="Arial"/>
        </w:rPr>
      </w:pPr>
      <w:r w:rsidRPr="00511E33">
        <w:rPr>
          <w:rFonts w:ascii="Arial" w:hAnsi="Arial" w:cs="Arial"/>
        </w:rPr>
        <w:t xml:space="preserve">Parking is on gravel or grasses with rope barriers separating parking </w:t>
      </w:r>
      <w:proofErr w:type="gramStart"/>
      <w:r w:rsidRPr="00511E33">
        <w:rPr>
          <w:rFonts w:ascii="Arial" w:hAnsi="Arial" w:cs="Arial"/>
        </w:rPr>
        <w:t>sections</w:t>
      </w:r>
      <w:proofErr w:type="gramEnd"/>
    </w:p>
    <w:p w14:paraId="5CE7CE54" w14:textId="77777777" w:rsidR="00466731" w:rsidRPr="00511E33" w:rsidRDefault="00466731" w:rsidP="00466731">
      <w:pPr>
        <w:pStyle w:val="ListParagraph"/>
        <w:numPr>
          <w:ilvl w:val="1"/>
          <w:numId w:val="13"/>
        </w:numPr>
        <w:jc w:val="both"/>
        <w:rPr>
          <w:rFonts w:ascii="Arial" w:hAnsi="Arial" w:cs="Arial"/>
        </w:rPr>
      </w:pPr>
      <w:r w:rsidRPr="00511E33">
        <w:rPr>
          <w:rFonts w:ascii="Arial" w:hAnsi="Arial" w:cs="Arial"/>
        </w:rPr>
        <w:t>In the event more parking is needed, parking can be accomplished off the side of gravel ways, in site and not within the required setback areas.</w:t>
      </w:r>
    </w:p>
    <w:p w14:paraId="43E36081" w14:textId="77777777" w:rsidR="00466731" w:rsidRPr="00511E33" w:rsidRDefault="00466731" w:rsidP="00466731">
      <w:pPr>
        <w:pStyle w:val="ListParagraph"/>
        <w:numPr>
          <w:ilvl w:val="1"/>
          <w:numId w:val="13"/>
        </w:numPr>
        <w:jc w:val="both"/>
        <w:rPr>
          <w:rFonts w:ascii="Arial" w:hAnsi="Arial" w:cs="Arial"/>
        </w:rPr>
      </w:pPr>
      <w:r w:rsidRPr="00511E33">
        <w:rPr>
          <w:rFonts w:ascii="Arial" w:hAnsi="Arial" w:cs="Arial"/>
        </w:rPr>
        <w:t>There are no on-site cargo docks.</w:t>
      </w:r>
    </w:p>
    <w:p w14:paraId="04FA159A" w14:textId="77777777" w:rsidR="00466731" w:rsidRPr="00511E33" w:rsidRDefault="00466731" w:rsidP="00466731">
      <w:pPr>
        <w:pStyle w:val="ListParagraph"/>
        <w:numPr>
          <w:ilvl w:val="1"/>
          <w:numId w:val="13"/>
        </w:numPr>
        <w:jc w:val="both"/>
        <w:rPr>
          <w:rFonts w:ascii="Arial" w:hAnsi="Arial" w:cs="Arial"/>
        </w:rPr>
      </w:pPr>
      <w:r w:rsidRPr="00511E33">
        <w:rPr>
          <w:rFonts w:ascii="Arial" w:hAnsi="Arial" w:cs="Arial"/>
        </w:rPr>
        <w:t xml:space="preserve">The parking area is lit with down shaded, </w:t>
      </w:r>
      <w:proofErr w:type="gramStart"/>
      <w:r w:rsidRPr="00511E33">
        <w:rPr>
          <w:rFonts w:ascii="Arial" w:hAnsi="Arial" w:cs="Arial"/>
        </w:rPr>
        <w:t>4000 watt</w:t>
      </w:r>
      <w:proofErr w:type="gramEnd"/>
      <w:r w:rsidRPr="00511E33">
        <w:rPr>
          <w:rFonts w:ascii="Arial" w:hAnsi="Arial" w:cs="Arial"/>
        </w:rPr>
        <w:t>, portable lighting.</w:t>
      </w:r>
    </w:p>
    <w:p w14:paraId="091B552B" w14:textId="77777777" w:rsidR="00466731" w:rsidRDefault="00466731" w:rsidP="00466731">
      <w:pPr>
        <w:jc w:val="both"/>
        <w:rPr>
          <w:rFonts w:ascii="Arial" w:hAnsi="Arial" w:cs="Arial"/>
        </w:rPr>
      </w:pPr>
    </w:p>
    <w:p w14:paraId="789F0A24" w14:textId="77777777" w:rsidR="00466731" w:rsidRPr="00037661" w:rsidRDefault="00466731" w:rsidP="00466731">
      <w:pPr>
        <w:jc w:val="both"/>
        <w:rPr>
          <w:rFonts w:ascii="Arial" w:hAnsi="Arial" w:cs="Arial"/>
          <w:b/>
        </w:rPr>
      </w:pPr>
    </w:p>
    <w:p w14:paraId="0854F7C6" w14:textId="77777777" w:rsidR="00466731" w:rsidRDefault="00466731" w:rsidP="00466731">
      <w:pPr>
        <w:jc w:val="both"/>
        <w:rPr>
          <w:rFonts w:ascii="Arial" w:hAnsi="Arial" w:cs="Arial"/>
        </w:rPr>
      </w:pPr>
      <w:r w:rsidRPr="00037661">
        <w:rPr>
          <w:rFonts w:ascii="Arial" w:hAnsi="Arial" w:cs="Arial"/>
          <w:b/>
        </w:rPr>
        <w:t>ZA:1-3.5 Town Services.</w:t>
      </w:r>
      <w:r w:rsidRPr="003017C3">
        <w:rPr>
          <w:rFonts w:ascii="Arial" w:hAnsi="Arial" w:cs="Arial"/>
        </w:rPr>
        <w:t xml:space="preserve"> The site plan review application shall contain a</w:t>
      </w:r>
      <w:r>
        <w:rPr>
          <w:rFonts w:ascii="Arial" w:hAnsi="Arial" w:cs="Arial"/>
        </w:rPr>
        <w:t xml:space="preserve"> review of the site plan and a </w:t>
      </w:r>
      <w:r w:rsidRPr="003017C3">
        <w:rPr>
          <w:rFonts w:ascii="Arial" w:hAnsi="Arial" w:cs="Arial"/>
        </w:rPr>
        <w:t>written determination by the Po</w:t>
      </w:r>
      <w:r>
        <w:rPr>
          <w:rFonts w:ascii="Arial" w:hAnsi="Arial" w:cs="Arial"/>
        </w:rPr>
        <w:t xml:space="preserve">lice Chief, the Fire Chief, the </w:t>
      </w:r>
      <w:r w:rsidRPr="003017C3">
        <w:rPr>
          <w:rFonts w:ascii="Arial" w:hAnsi="Arial" w:cs="Arial"/>
        </w:rPr>
        <w:t>Superintendent of</w:t>
      </w:r>
      <w:r>
        <w:rPr>
          <w:rFonts w:ascii="Arial" w:hAnsi="Arial" w:cs="Arial"/>
        </w:rPr>
        <w:t xml:space="preserve"> the Water Department, and </w:t>
      </w:r>
      <w:proofErr w:type="gramStart"/>
      <w:r>
        <w:rPr>
          <w:rFonts w:ascii="Arial" w:hAnsi="Arial" w:cs="Arial"/>
        </w:rPr>
        <w:t xml:space="preserve">the  </w:t>
      </w:r>
      <w:r w:rsidRPr="003017C3">
        <w:rPr>
          <w:rFonts w:ascii="Arial" w:hAnsi="Arial" w:cs="Arial"/>
        </w:rPr>
        <w:t>Highway</w:t>
      </w:r>
      <w:proofErr w:type="gramEnd"/>
      <w:r w:rsidRPr="003017C3">
        <w:rPr>
          <w:rFonts w:ascii="Arial" w:hAnsi="Arial" w:cs="Arial"/>
        </w:rPr>
        <w:t xml:space="preserve"> Superintendent that the services required by the proposed project can be provid</w:t>
      </w:r>
      <w:r>
        <w:rPr>
          <w:rFonts w:ascii="Arial" w:hAnsi="Arial" w:cs="Arial"/>
        </w:rPr>
        <w:t xml:space="preserve">ed by the respective </w:t>
      </w:r>
      <w:r w:rsidRPr="003017C3">
        <w:rPr>
          <w:rFonts w:ascii="Arial" w:hAnsi="Arial" w:cs="Arial"/>
        </w:rPr>
        <w:t>department without requiring any increase i</w:t>
      </w:r>
      <w:r>
        <w:rPr>
          <w:rFonts w:ascii="Arial" w:hAnsi="Arial" w:cs="Arial"/>
        </w:rPr>
        <w:t xml:space="preserve">n staffing or service capacity. </w:t>
      </w:r>
      <w:r w:rsidRPr="003017C3">
        <w:rPr>
          <w:rFonts w:ascii="Arial" w:hAnsi="Arial" w:cs="Arial"/>
        </w:rPr>
        <w:t>Emergency access for fire prevention vehicles and ambulances shall be pr</w:t>
      </w:r>
      <w:r>
        <w:rPr>
          <w:rFonts w:ascii="Arial" w:hAnsi="Arial" w:cs="Arial"/>
        </w:rPr>
        <w:t xml:space="preserve">ovided, and said access, shown </w:t>
      </w:r>
      <w:r w:rsidRPr="003017C3">
        <w:rPr>
          <w:rFonts w:ascii="Arial" w:hAnsi="Arial" w:cs="Arial"/>
        </w:rPr>
        <w:t>on the site plan, shall be approved in writing by the Topsfield Fire Chief.</w:t>
      </w:r>
    </w:p>
    <w:p w14:paraId="3EB22199" w14:textId="77777777" w:rsidR="00466731" w:rsidRPr="00511E33" w:rsidRDefault="00466731" w:rsidP="00466731">
      <w:pPr>
        <w:pStyle w:val="ListParagraph"/>
        <w:numPr>
          <w:ilvl w:val="1"/>
          <w:numId w:val="11"/>
        </w:numPr>
        <w:jc w:val="both"/>
        <w:rPr>
          <w:rFonts w:ascii="Arial" w:hAnsi="Arial" w:cs="Arial"/>
        </w:rPr>
      </w:pPr>
      <w:r w:rsidRPr="00511E33">
        <w:rPr>
          <w:rFonts w:ascii="Arial" w:hAnsi="Arial" w:cs="Arial"/>
        </w:rPr>
        <w:t>See letters from:</w:t>
      </w:r>
      <w:r w:rsidRPr="00511E33">
        <w:rPr>
          <w:rFonts w:ascii="Arial" w:hAnsi="Arial" w:cs="Arial"/>
        </w:rPr>
        <w:tab/>
      </w:r>
    </w:p>
    <w:p w14:paraId="52BFCD09" w14:textId="77777777" w:rsidR="00466731" w:rsidRPr="00511E33" w:rsidRDefault="00466731" w:rsidP="00466731">
      <w:pPr>
        <w:pStyle w:val="ListParagraph"/>
        <w:numPr>
          <w:ilvl w:val="2"/>
          <w:numId w:val="11"/>
        </w:numPr>
        <w:jc w:val="both"/>
        <w:rPr>
          <w:rFonts w:ascii="Arial" w:hAnsi="Arial" w:cs="Arial"/>
        </w:rPr>
      </w:pPr>
      <w:r w:rsidRPr="00511E33">
        <w:rPr>
          <w:rFonts w:ascii="Arial" w:hAnsi="Arial" w:cs="Arial"/>
        </w:rPr>
        <w:t>Police Chief</w:t>
      </w:r>
    </w:p>
    <w:p w14:paraId="2329C609" w14:textId="77777777" w:rsidR="00466731" w:rsidRPr="00511E33" w:rsidRDefault="00466731" w:rsidP="00466731">
      <w:pPr>
        <w:pStyle w:val="ListParagraph"/>
        <w:numPr>
          <w:ilvl w:val="2"/>
          <w:numId w:val="11"/>
        </w:numPr>
        <w:jc w:val="both"/>
        <w:rPr>
          <w:rFonts w:ascii="Arial" w:hAnsi="Arial" w:cs="Arial"/>
        </w:rPr>
      </w:pPr>
      <w:r w:rsidRPr="00511E33">
        <w:rPr>
          <w:rFonts w:ascii="Arial" w:hAnsi="Arial" w:cs="Arial"/>
        </w:rPr>
        <w:t>Fire Chief</w:t>
      </w:r>
    </w:p>
    <w:p w14:paraId="149F131A" w14:textId="77777777" w:rsidR="00466731" w:rsidRPr="00511E33" w:rsidRDefault="00466731" w:rsidP="00466731">
      <w:pPr>
        <w:pStyle w:val="ListParagraph"/>
        <w:jc w:val="both"/>
        <w:rPr>
          <w:rFonts w:ascii="Arial" w:hAnsi="Arial" w:cs="Arial"/>
        </w:rPr>
      </w:pPr>
    </w:p>
    <w:p w14:paraId="35AC7907" w14:textId="77777777" w:rsidR="00466731" w:rsidRPr="003017C3" w:rsidRDefault="00466731" w:rsidP="00466731">
      <w:pPr>
        <w:jc w:val="both"/>
        <w:rPr>
          <w:rFonts w:ascii="Arial" w:hAnsi="Arial" w:cs="Arial"/>
        </w:rPr>
      </w:pPr>
      <w:r>
        <w:rPr>
          <w:rFonts w:ascii="Arial" w:hAnsi="Arial" w:cs="Arial"/>
        </w:rPr>
        <w:tab/>
      </w:r>
      <w:r>
        <w:rPr>
          <w:rFonts w:ascii="Arial" w:hAnsi="Arial" w:cs="Arial"/>
        </w:rPr>
        <w:tab/>
      </w:r>
    </w:p>
    <w:p w14:paraId="34ABDE4E" w14:textId="77777777" w:rsidR="00466731" w:rsidRDefault="00466731" w:rsidP="00466731">
      <w:pPr>
        <w:jc w:val="both"/>
        <w:rPr>
          <w:rFonts w:ascii="Arial" w:hAnsi="Arial" w:cs="Arial"/>
        </w:rPr>
      </w:pPr>
      <w:r w:rsidRPr="00037661">
        <w:rPr>
          <w:rFonts w:ascii="Arial" w:hAnsi="Arial" w:cs="Arial"/>
          <w:b/>
        </w:rPr>
        <w:t>ZA:1-3.6 Pollution Control.</w:t>
      </w:r>
      <w:r w:rsidRPr="003017C3">
        <w:rPr>
          <w:rFonts w:ascii="Arial" w:hAnsi="Arial" w:cs="Arial"/>
        </w:rPr>
        <w:t xml:space="preserve"> All subsurface septic disposal facilities shal</w:t>
      </w:r>
      <w:r>
        <w:rPr>
          <w:rFonts w:ascii="Arial" w:hAnsi="Arial" w:cs="Arial"/>
        </w:rPr>
        <w:t xml:space="preserve">l be constructed in accordance </w:t>
      </w:r>
      <w:r w:rsidRPr="003017C3">
        <w:rPr>
          <w:rFonts w:ascii="Arial" w:hAnsi="Arial" w:cs="Arial"/>
        </w:rPr>
        <w:t>with the requirements of 310 CMR, 15.00 and the Topsfield Board of Health Supp</w:t>
      </w:r>
      <w:r>
        <w:rPr>
          <w:rFonts w:ascii="Arial" w:hAnsi="Arial" w:cs="Arial"/>
        </w:rPr>
        <w:t>lemental Rules and Regulations to</w:t>
      </w:r>
      <w:r w:rsidRPr="003017C3">
        <w:rPr>
          <w:rFonts w:ascii="Arial" w:hAnsi="Arial" w:cs="Arial"/>
        </w:rPr>
        <w:t xml:space="preserve"> 310 CMR, 15.00. All storm water control and drainage installations shall be in</w:t>
      </w:r>
      <w:r>
        <w:rPr>
          <w:rFonts w:ascii="Arial" w:hAnsi="Arial" w:cs="Arial"/>
        </w:rPr>
        <w:t xml:space="preserve">stalled in accordance with the </w:t>
      </w:r>
      <w:r w:rsidRPr="003017C3">
        <w:rPr>
          <w:rFonts w:ascii="Arial" w:hAnsi="Arial" w:cs="Arial"/>
        </w:rPr>
        <w:t>relevant requirements of The Rules and Regulations Go</w:t>
      </w:r>
      <w:r>
        <w:rPr>
          <w:rFonts w:ascii="Arial" w:hAnsi="Arial" w:cs="Arial"/>
        </w:rPr>
        <w:t xml:space="preserve">verning the Subdivision of Land </w:t>
      </w:r>
      <w:r w:rsidRPr="003017C3">
        <w:rPr>
          <w:rFonts w:ascii="Arial" w:hAnsi="Arial" w:cs="Arial"/>
        </w:rPr>
        <w:t>in the Town of Topsfiel</w:t>
      </w:r>
      <w:r>
        <w:rPr>
          <w:rFonts w:ascii="Arial" w:hAnsi="Arial" w:cs="Arial"/>
        </w:rPr>
        <w:t xml:space="preserve">d, </w:t>
      </w:r>
      <w:r w:rsidRPr="003017C3">
        <w:rPr>
          <w:rFonts w:ascii="Arial" w:hAnsi="Arial" w:cs="Arial"/>
        </w:rPr>
        <w:t xml:space="preserve">Massachusetts. In any event calculations shall show that the off-site surface water </w:t>
      </w:r>
      <w:r>
        <w:rPr>
          <w:rFonts w:ascii="Arial" w:hAnsi="Arial" w:cs="Arial"/>
        </w:rPr>
        <w:t>run-off rate has not increased beyond</w:t>
      </w:r>
      <w:r w:rsidRPr="003017C3">
        <w:rPr>
          <w:rFonts w:ascii="Arial" w:hAnsi="Arial" w:cs="Arial"/>
        </w:rPr>
        <w:t xml:space="preserve"> that of the pre-development state except in those cases where that i</w:t>
      </w:r>
      <w:r>
        <w:rPr>
          <w:rFonts w:ascii="Arial" w:hAnsi="Arial" w:cs="Arial"/>
        </w:rPr>
        <w:t xml:space="preserve">ncrease caused by the proposed </w:t>
      </w:r>
      <w:r w:rsidRPr="003017C3">
        <w:rPr>
          <w:rFonts w:ascii="Arial" w:hAnsi="Arial" w:cs="Arial"/>
        </w:rPr>
        <w:t>project can be disposed of in streams or waterways that have substantial excess c</w:t>
      </w:r>
      <w:r>
        <w:rPr>
          <w:rFonts w:ascii="Arial" w:hAnsi="Arial" w:cs="Arial"/>
        </w:rPr>
        <w:t xml:space="preserve">apacity to absorb said run-off. </w:t>
      </w:r>
      <w:r w:rsidRPr="003017C3">
        <w:rPr>
          <w:rFonts w:ascii="Arial" w:hAnsi="Arial" w:cs="Arial"/>
        </w:rPr>
        <w:t xml:space="preserve">Underground fuel </w:t>
      </w:r>
      <w:r w:rsidRPr="003017C3">
        <w:rPr>
          <w:rFonts w:ascii="Arial" w:hAnsi="Arial" w:cs="Arial"/>
        </w:rPr>
        <w:lastRenderedPageBreak/>
        <w:t>storage tanks required on-site shall be installed</w:t>
      </w:r>
      <w:r>
        <w:rPr>
          <w:rFonts w:ascii="Arial" w:hAnsi="Arial" w:cs="Arial"/>
        </w:rPr>
        <w:t xml:space="preserve"> in accordance with applicable </w:t>
      </w:r>
      <w:r w:rsidRPr="003017C3">
        <w:rPr>
          <w:rFonts w:ascii="Arial" w:hAnsi="Arial" w:cs="Arial"/>
        </w:rPr>
        <w:t>constructions and performance standards contained in 527 CMR, 9.00 and the T</w:t>
      </w:r>
      <w:r>
        <w:rPr>
          <w:rFonts w:ascii="Arial" w:hAnsi="Arial" w:cs="Arial"/>
        </w:rPr>
        <w:t xml:space="preserve">opsfield Underground Petroleum </w:t>
      </w:r>
      <w:r w:rsidRPr="003017C3">
        <w:rPr>
          <w:rFonts w:ascii="Arial" w:hAnsi="Arial" w:cs="Arial"/>
        </w:rPr>
        <w:t>Tank By-Law.</w:t>
      </w:r>
    </w:p>
    <w:p w14:paraId="407C2B3B" w14:textId="77777777" w:rsidR="00466731" w:rsidRPr="003147B8" w:rsidRDefault="00466731" w:rsidP="00466731">
      <w:pPr>
        <w:pStyle w:val="ListParagraph"/>
        <w:numPr>
          <w:ilvl w:val="1"/>
          <w:numId w:val="9"/>
        </w:numPr>
        <w:jc w:val="both"/>
        <w:rPr>
          <w:rFonts w:ascii="Arial" w:hAnsi="Arial" w:cs="Arial"/>
        </w:rPr>
      </w:pPr>
      <w:r w:rsidRPr="003147B8">
        <w:rPr>
          <w:rFonts w:ascii="Arial" w:hAnsi="Arial" w:cs="Arial"/>
        </w:rPr>
        <w:t>Connemara House Farm</w:t>
      </w:r>
      <w:r>
        <w:rPr>
          <w:rFonts w:ascii="Arial" w:hAnsi="Arial" w:cs="Arial"/>
        </w:rPr>
        <w:t xml:space="preserve"> farmhouse</w:t>
      </w:r>
      <w:r w:rsidRPr="003147B8">
        <w:rPr>
          <w:rFonts w:ascii="Arial" w:hAnsi="Arial" w:cs="Arial"/>
        </w:rPr>
        <w:t xml:space="preserve"> is not used by event guests.  </w:t>
      </w:r>
    </w:p>
    <w:p w14:paraId="7693488D" w14:textId="77777777" w:rsidR="00466731" w:rsidRPr="003147B8" w:rsidRDefault="00466731" w:rsidP="00466731">
      <w:pPr>
        <w:pStyle w:val="ListParagraph"/>
        <w:numPr>
          <w:ilvl w:val="1"/>
          <w:numId w:val="9"/>
        </w:numPr>
        <w:jc w:val="both"/>
        <w:rPr>
          <w:rFonts w:ascii="Arial" w:hAnsi="Arial" w:cs="Arial"/>
        </w:rPr>
      </w:pPr>
      <w:r w:rsidRPr="003147B8">
        <w:rPr>
          <w:rFonts w:ascii="Arial" w:hAnsi="Arial" w:cs="Arial"/>
        </w:rPr>
        <w:t xml:space="preserve">The bridal entourage does </w:t>
      </w:r>
      <w:r w:rsidRPr="003147B8">
        <w:rPr>
          <w:rFonts w:ascii="Arial" w:hAnsi="Arial" w:cs="Arial"/>
        </w:rPr>
        <w:tab/>
        <w:t>use th</w:t>
      </w:r>
      <w:r>
        <w:rPr>
          <w:rFonts w:ascii="Arial" w:hAnsi="Arial" w:cs="Arial"/>
        </w:rPr>
        <w:t xml:space="preserve">e house for dressing purposes. </w:t>
      </w:r>
    </w:p>
    <w:p w14:paraId="0B534C6D" w14:textId="77777777" w:rsidR="00466731" w:rsidRPr="003147B8" w:rsidRDefault="00466731" w:rsidP="00466731">
      <w:pPr>
        <w:pStyle w:val="ListParagraph"/>
        <w:numPr>
          <w:ilvl w:val="1"/>
          <w:numId w:val="9"/>
        </w:numPr>
        <w:jc w:val="both"/>
        <w:rPr>
          <w:rFonts w:ascii="Arial" w:hAnsi="Arial" w:cs="Arial"/>
        </w:rPr>
      </w:pPr>
      <w:r w:rsidRPr="003147B8">
        <w:rPr>
          <w:rFonts w:ascii="Arial" w:hAnsi="Arial" w:cs="Arial"/>
        </w:rPr>
        <w:t xml:space="preserve">All personal sanitary needs are accommodated with the use of Deluxe Restrooms </w:t>
      </w:r>
      <w:r w:rsidRPr="003147B8">
        <w:rPr>
          <w:rFonts w:ascii="Arial" w:hAnsi="Arial" w:cs="Arial"/>
        </w:rPr>
        <w:tab/>
        <w:t>(portable toilets) trailers including handicap access.</w:t>
      </w:r>
    </w:p>
    <w:p w14:paraId="15A7A72D" w14:textId="77777777" w:rsidR="00466731" w:rsidRPr="003147B8" w:rsidRDefault="00466731" w:rsidP="00466731">
      <w:pPr>
        <w:pStyle w:val="ListParagraph"/>
        <w:numPr>
          <w:ilvl w:val="1"/>
          <w:numId w:val="9"/>
        </w:numPr>
        <w:jc w:val="both"/>
        <w:rPr>
          <w:rFonts w:ascii="Arial" w:hAnsi="Arial" w:cs="Arial"/>
        </w:rPr>
      </w:pPr>
      <w:r w:rsidRPr="003147B8">
        <w:rPr>
          <w:rFonts w:ascii="Arial" w:hAnsi="Arial" w:cs="Arial"/>
        </w:rPr>
        <w:t>There is no new development or construction to increase surface water flow.</w:t>
      </w:r>
    </w:p>
    <w:p w14:paraId="5BC517F4" w14:textId="77777777" w:rsidR="00466731" w:rsidRPr="003147B8" w:rsidRDefault="00466731" w:rsidP="00466731">
      <w:pPr>
        <w:pStyle w:val="ListParagraph"/>
        <w:numPr>
          <w:ilvl w:val="1"/>
          <w:numId w:val="9"/>
        </w:numPr>
        <w:jc w:val="both"/>
        <w:rPr>
          <w:rFonts w:ascii="Arial" w:hAnsi="Arial" w:cs="Arial"/>
        </w:rPr>
      </w:pPr>
      <w:r w:rsidRPr="003147B8">
        <w:rPr>
          <w:rFonts w:ascii="Arial" w:hAnsi="Arial" w:cs="Arial"/>
        </w:rPr>
        <w:t xml:space="preserve">There is sufficient grassed area, </w:t>
      </w:r>
      <w:proofErr w:type="gramStart"/>
      <w:r w:rsidRPr="003147B8">
        <w:rPr>
          <w:rFonts w:ascii="Arial" w:hAnsi="Arial" w:cs="Arial"/>
        </w:rPr>
        <w:t>ponds</w:t>
      </w:r>
      <w:proofErr w:type="gramEnd"/>
      <w:r w:rsidRPr="003147B8">
        <w:rPr>
          <w:rFonts w:ascii="Arial" w:hAnsi="Arial" w:cs="Arial"/>
        </w:rPr>
        <w:t xml:space="preserve"> and wetlands to accommodate surface water flow as in the past.</w:t>
      </w:r>
    </w:p>
    <w:p w14:paraId="3334C4BB" w14:textId="77777777" w:rsidR="00466731" w:rsidRPr="003147B8" w:rsidRDefault="00466731" w:rsidP="00466731">
      <w:pPr>
        <w:pStyle w:val="ListParagraph"/>
        <w:numPr>
          <w:ilvl w:val="1"/>
          <w:numId w:val="9"/>
        </w:numPr>
        <w:jc w:val="both"/>
        <w:rPr>
          <w:rFonts w:ascii="Arial" w:hAnsi="Arial" w:cs="Arial"/>
        </w:rPr>
      </w:pPr>
      <w:r w:rsidRPr="003147B8">
        <w:rPr>
          <w:rFonts w:ascii="Arial" w:hAnsi="Arial" w:cs="Arial"/>
        </w:rPr>
        <w:t>There are no underground petroleum tanks.</w:t>
      </w:r>
    </w:p>
    <w:p w14:paraId="0A6C12A7" w14:textId="77777777" w:rsidR="00466731" w:rsidRPr="003147B8" w:rsidRDefault="00466731" w:rsidP="00466731">
      <w:pPr>
        <w:pStyle w:val="ListParagraph"/>
        <w:numPr>
          <w:ilvl w:val="1"/>
          <w:numId w:val="9"/>
        </w:numPr>
        <w:jc w:val="both"/>
        <w:rPr>
          <w:rFonts w:ascii="Arial" w:hAnsi="Arial" w:cs="Arial"/>
        </w:rPr>
      </w:pPr>
      <w:r w:rsidRPr="003147B8">
        <w:rPr>
          <w:rFonts w:ascii="Arial" w:hAnsi="Arial" w:cs="Arial"/>
        </w:rPr>
        <w:t>Trash is removed from the site by the caterers at the end of any event.</w:t>
      </w:r>
    </w:p>
    <w:p w14:paraId="6F14468A" w14:textId="77777777" w:rsidR="00466731" w:rsidRDefault="00466731" w:rsidP="00466731">
      <w:pPr>
        <w:jc w:val="both"/>
        <w:rPr>
          <w:rFonts w:ascii="Arial" w:hAnsi="Arial" w:cs="Arial"/>
        </w:rPr>
      </w:pPr>
    </w:p>
    <w:p w14:paraId="77E30CF9" w14:textId="77777777" w:rsidR="00466731" w:rsidRPr="003017C3" w:rsidRDefault="00466731" w:rsidP="00466731">
      <w:pPr>
        <w:jc w:val="both"/>
        <w:rPr>
          <w:rFonts w:ascii="Arial" w:hAnsi="Arial" w:cs="Arial"/>
        </w:rPr>
      </w:pPr>
    </w:p>
    <w:p w14:paraId="5C759B93" w14:textId="77777777" w:rsidR="00466731" w:rsidRPr="003017C3" w:rsidRDefault="00466731" w:rsidP="00466731">
      <w:pPr>
        <w:jc w:val="both"/>
        <w:rPr>
          <w:rFonts w:ascii="Arial" w:hAnsi="Arial" w:cs="Arial"/>
        </w:rPr>
      </w:pPr>
      <w:r w:rsidRPr="00037661">
        <w:rPr>
          <w:rFonts w:ascii="Arial" w:hAnsi="Arial" w:cs="Arial"/>
          <w:b/>
        </w:rPr>
        <w:t>ZA:1-3.7 Nuisances.</w:t>
      </w:r>
      <w:r w:rsidRPr="003017C3">
        <w:rPr>
          <w:rFonts w:ascii="Arial" w:hAnsi="Arial" w:cs="Arial"/>
        </w:rPr>
        <w:t xml:space="preserve"> Noise at ground level from permanent installations such a</w:t>
      </w:r>
      <w:r>
        <w:rPr>
          <w:rFonts w:ascii="Arial" w:hAnsi="Arial" w:cs="Arial"/>
        </w:rPr>
        <w:t xml:space="preserve">s air conditioning units shall </w:t>
      </w:r>
      <w:r w:rsidRPr="003017C3">
        <w:rPr>
          <w:rFonts w:ascii="Arial" w:hAnsi="Arial" w:cs="Arial"/>
        </w:rPr>
        <w:t>not exceed three (3) decibels (dB) above ambient noise level when measured at a time when said ambie</w:t>
      </w:r>
      <w:r>
        <w:rPr>
          <w:rFonts w:ascii="Arial" w:hAnsi="Arial" w:cs="Arial"/>
        </w:rPr>
        <w:t xml:space="preserve">nt noise is </w:t>
      </w:r>
      <w:r w:rsidRPr="003017C3">
        <w:rPr>
          <w:rFonts w:ascii="Arial" w:hAnsi="Arial" w:cs="Arial"/>
        </w:rPr>
        <w:t>least. Said ambient noise measurements shall be taken at the lot boundaries of the site at ground level elevation.</w:t>
      </w:r>
    </w:p>
    <w:p w14:paraId="26DE3EA1" w14:textId="77777777" w:rsidR="00466731" w:rsidRDefault="00466731" w:rsidP="00466731">
      <w:pPr>
        <w:jc w:val="both"/>
        <w:rPr>
          <w:rFonts w:ascii="Arial" w:hAnsi="Arial" w:cs="Arial"/>
        </w:rPr>
      </w:pPr>
      <w:r w:rsidRPr="003017C3">
        <w:rPr>
          <w:rFonts w:ascii="Arial" w:hAnsi="Arial" w:cs="Arial"/>
        </w:rPr>
        <w:t>Smoke, dust, fumes, odors, and vapors from the proposed project shall</w:t>
      </w:r>
      <w:r>
        <w:rPr>
          <w:rFonts w:ascii="Arial" w:hAnsi="Arial" w:cs="Arial"/>
        </w:rPr>
        <w:t xml:space="preserve"> not be vented into the air in s</w:t>
      </w:r>
      <w:r w:rsidRPr="003017C3">
        <w:rPr>
          <w:rFonts w:ascii="Arial" w:hAnsi="Arial" w:cs="Arial"/>
        </w:rPr>
        <w:t xml:space="preserve">ufficient quantity to be unhealthful, irritating, </w:t>
      </w:r>
      <w:proofErr w:type="gramStart"/>
      <w:r w:rsidRPr="003017C3">
        <w:rPr>
          <w:rFonts w:ascii="Arial" w:hAnsi="Arial" w:cs="Arial"/>
        </w:rPr>
        <w:t>inflammable</w:t>
      </w:r>
      <w:proofErr w:type="gramEnd"/>
      <w:r w:rsidRPr="003017C3">
        <w:rPr>
          <w:rFonts w:ascii="Arial" w:hAnsi="Arial" w:cs="Arial"/>
        </w:rPr>
        <w:t xml:space="preserve"> or explosive, toxic, or</w:t>
      </w:r>
      <w:r>
        <w:rPr>
          <w:rFonts w:ascii="Arial" w:hAnsi="Arial" w:cs="Arial"/>
        </w:rPr>
        <w:t xml:space="preserve"> noxious even when wind </w:t>
      </w:r>
      <w:proofErr w:type="gramStart"/>
      <w:r>
        <w:rPr>
          <w:rFonts w:ascii="Arial" w:hAnsi="Arial" w:cs="Arial"/>
        </w:rPr>
        <w:t>driven</w:t>
      </w:r>
      <w:proofErr w:type="gramEnd"/>
      <w:r>
        <w:rPr>
          <w:rFonts w:ascii="Arial" w:hAnsi="Arial" w:cs="Arial"/>
        </w:rPr>
        <w:t xml:space="preserve"> across the lot line. </w:t>
      </w:r>
      <w:r w:rsidRPr="003017C3">
        <w:rPr>
          <w:rFonts w:ascii="Arial" w:hAnsi="Arial" w:cs="Arial"/>
        </w:rPr>
        <w:t>Outdoor lighting shall in general conform with that specified in Section ZA</w:t>
      </w:r>
      <w:r>
        <w:rPr>
          <w:rFonts w:ascii="Arial" w:hAnsi="Arial" w:cs="Arial"/>
        </w:rPr>
        <w:t xml:space="preserve">:1-3.4 Light from any </w:t>
      </w:r>
      <w:proofErr w:type="gramStart"/>
      <w:r>
        <w:rPr>
          <w:rFonts w:ascii="Arial" w:hAnsi="Arial" w:cs="Arial"/>
        </w:rPr>
        <w:t xml:space="preserve">proposed  </w:t>
      </w:r>
      <w:r w:rsidRPr="003017C3">
        <w:rPr>
          <w:rFonts w:ascii="Arial" w:hAnsi="Arial" w:cs="Arial"/>
        </w:rPr>
        <w:t>building</w:t>
      </w:r>
      <w:proofErr w:type="gramEnd"/>
      <w:r w:rsidRPr="003017C3">
        <w:rPr>
          <w:rFonts w:ascii="Arial" w:hAnsi="Arial" w:cs="Arial"/>
        </w:rPr>
        <w:t xml:space="preserve"> or parking lot on the site in the proposed project shall not directly or indi</w:t>
      </w:r>
      <w:r>
        <w:rPr>
          <w:rFonts w:ascii="Arial" w:hAnsi="Arial" w:cs="Arial"/>
        </w:rPr>
        <w:t xml:space="preserve">rectly illuminate any building  </w:t>
      </w:r>
      <w:r w:rsidRPr="003017C3">
        <w:rPr>
          <w:rFonts w:ascii="Arial" w:hAnsi="Arial" w:cs="Arial"/>
        </w:rPr>
        <w:t>located on lots</w:t>
      </w:r>
      <w:r>
        <w:rPr>
          <w:rFonts w:ascii="Arial" w:hAnsi="Arial" w:cs="Arial"/>
        </w:rPr>
        <w:t xml:space="preserve"> contiguous with the site. Said </w:t>
      </w:r>
      <w:r w:rsidRPr="003017C3">
        <w:rPr>
          <w:rFonts w:ascii="Arial" w:hAnsi="Arial" w:cs="Arial"/>
        </w:rPr>
        <w:t>lighting shall not be directed at and</w:t>
      </w:r>
      <w:r>
        <w:rPr>
          <w:rFonts w:ascii="Arial" w:hAnsi="Arial" w:cs="Arial"/>
        </w:rPr>
        <w:t xml:space="preserve"> focused on adjacent ways such t</w:t>
      </w:r>
      <w:r w:rsidRPr="003017C3">
        <w:rPr>
          <w:rFonts w:ascii="Arial" w:hAnsi="Arial" w:cs="Arial"/>
        </w:rPr>
        <w:t>hat it interferes with the vision of motorists thereon. Nor shall it be directed at adjoining lots.</w:t>
      </w:r>
    </w:p>
    <w:p w14:paraId="3715735E" w14:textId="77777777" w:rsidR="00466731" w:rsidRPr="003147B8" w:rsidRDefault="00466731" w:rsidP="00466731">
      <w:pPr>
        <w:pStyle w:val="ListParagraph"/>
        <w:numPr>
          <w:ilvl w:val="1"/>
          <w:numId w:val="7"/>
        </w:numPr>
        <w:jc w:val="both"/>
        <w:rPr>
          <w:rFonts w:ascii="Arial" w:hAnsi="Arial" w:cs="Arial"/>
        </w:rPr>
      </w:pPr>
      <w:r w:rsidRPr="003147B8">
        <w:rPr>
          <w:rFonts w:ascii="Arial" w:hAnsi="Arial" w:cs="Arial"/>
        </w:rPr>
        <w:t>There are no permanent installations such as air conditioning units to generate noise.</w:t>
      </w:r>
    </w:p>
    <w:p w14:paraId="4CF79E8F" w14:textId="77777777" w:rsidR="00466731" w:rsidRPr="003147B8" w:rsidRDefault="00466731" w:rsidP="00466731">
      <w:pPr>
        <w:pStyle w:val="ListParagraph"/>
        <w:numPr>
          <w:ilvl w:val="1"/>
          <w:numId w:val="7"/>
        </w:numPr>
        <w:jc w:val="both"/>
        <w:rPr>
          <w:rFonts w:ascii="Arial" w:hAnsi="Arial" w:cs="Arial"/>
        </w:rPr>
      </w:pPr>
      <w:r w:rsidRPr="003147B8">
        <w:rPr>
          <w:rFonts w:ascii="Arial" w:hAnsi="Arial" w:cs="Arial"/>
        </w:rPr>
        <w:t>Smoke, dust, fumes, odors, and vapors from the proposed project are not vented.</w:t>
      </w:r>
    </w:p>
    <w:p w14:paraId="528AC3BE" w14:textId="77777777" w:rsidR="00466731" w:rsidRPr="003147B8" w:rsidRDefault="00466731" w:rsidP="00466731">
      <w:pPr>
        <w:pStyle w:val="ListParagraph"/>
        <w:numPr>
          <w:ilvl w:val="1"/>
          <w:numId w:val="7"/>
        </w:numPr>
        <w:jc w:val="both"/>
        <w:rPr>
          <w:rFonts w:ascii="Arial" w:hAnsi="Arial" w:cs="Arial"/>
        </w:rPr>
      </w:pPr>
      <w:r w:rsidRPr="003147B8">
        <w:rPr>
          <w:rFonts w:ascii="Arial" w:hAnsi="Arial" w:cs="Arial"/>
        </w:rPr>
        <w:t>Catering trucks are self-contained and are located near the house away from any boarders or property lines.</w:t>
      </w:r>
    </w:p>
    <w:p w14:paraId="30842A2A" w14:textId="77777777" w:rsidR="00466731" w:rsidRPr="003147B8" w:rsidRDefault="00466731" w:rsidP="00466731">
      <w:pPr>
        <w:pStyle w:val="ListParagraph"/>
        <w:numPr>
          <w:ilvl w:val="1"/>
          <w:numId w:val="7"/>
        </w:numPr>
        <w:jc w:val="both"/>
        <w:rPr>
          <w:rFonts w:ascii="Arial" w:hAnsi="Arial" w:cs="Arial"/>
        </w:rPr>
      </w:pPr>
      <w:r w:rsidRPr="003147B8">
        <w:rPr>
          <w:rFonts w:ascii="Arial" w:hAnsi="Arial" w:cs="Arial"/>
        </w:rPr>
        <w:t xml:space="preserve">Except for lighting in and around the tent, the only other lighting is for parking (See </w:t>
      </w:r>
      <w:r w:rsidRPr="003147B8">
        <w:rPr>
          <w:rFonts w:ascii="Arial" w:hAnsi="Arial" w:cs="Arial"/>
        </w:rPr>
        <w:tab/>
        <w:t>above).</w:t>
      </w:r>
    </w:p>
    <w:p w14:paraId="59525470" w14:textId="77777777" w:rsidR="00466731" w:rsidRPr="003147B8" w:rsidRDefault="00466731" w:rsidP="00466731">
      <w:pPr>
        <w:pStyle w:val="ListParagraph"/>
        <w:numPr>
          <w:ilvl w:val="1"/>
          <w:numId w:val="7"/>
        </w:numPr>
        <w:jc w:val="both"/>
        <w:rPr>
          <w:rFonts w:ascii="Arial" w:hAnsi="Arial" w:cs="Arial"/>
        </w:rPr>
      </w:pPr>
      <w:r w:rsidRPr="003147B8">
        <w:rPr>
          <w:rFonts w:ascii="Arial" w:hAnsi="Arial" w:cs="Arial"/>
        </w:rPr>
        <w:t xml:space="preserve">Whereas abutters have complained about noise and music, sound studies have </w:t>
      </w:r>
      <w:r w:rsidRPr="003147B8">
        <w:rPr>
          <w:rFonts w:ascii="Arial" w:hAnsi="Arial" w:cs="Arial"/>
        </w:rPr>
        <w:tab/>
        <w:t xml:space="preserve">been </w:t>
      </w:r>
      <w:proofErr w:type="gramStart"/>
      <w:r w:rsidRPr="003147B8">
        <w:rPr>
          <w:rFonts w:ascii="Arial" w:hAnsi="Arial" w:cs="Arial"/>
        </w:rPr>
        <w:t>accomplish</w:t>
      </w:r>
      <w:proofErr w:type="gramEnd"/>
      <w:r w:rsidRPr="003147B8">
        <w:rPr>
          <w:rFonts w:ascii="Arial" w:hAnsi="Arial" w:cs="Arial"/>
        </w:rPr>
        <w:t xml:space="preserve"> and are attached.                                                                                      </w:t>
      </w:r>
    </w:p>
    <w:p w14:paraId="467E3BF5" w14:textId="77777777" w:rsidR="00466731" w:rsidRDefault="00466731" w:rsidP="00466731">
      <w:pPr>
        <w:jc w:val="both"/>
        <w:rPr>
          <w:rFonts w:ascii="Arial" w:hAnsi="Arial" w:cs="Arial"/>
        </w:rPr>
      </w:pPr>
    </w:p>
    <w:p w14:paraId="73CEF5BA" w14:textId="77777777" w:rsidR="00466731" w:rsidRDefault="00466731" w:rsidP="00466731">
      <w:pPr>
        <w:jc w:val="both"/>
        <w:rPr>
          <w:rFonts w:ascii="Arial" w:hAnsi="Arial" w:cs="Arial"/>
        </w:rPr>
      </w:pPr>
    </w:p>
    <w:p w14:paraId="65B5C499" w14:textId="77777777" w:rsidR="00466731" w:rsidRDefault="00466731" w:rsidP="00466731">
      <w:pPr>
        <w:jc w:val="both"/>
        <w:rPr>
          <w:rFonts w:ascii="Arial" w:hAnsi="Arial" w:cs="Arial"/>
        </w:rPr>
      </w:pPr>
      <w:r w:rsidRPr="00037661">
        <w:rPr>
          <w:rFonts w:ascii="Arial" w:hAnsi="Arial" w:cs="Arial"/>
          <w:b/>
        </w:rPr>
        <w:t>ZA:1-3.8 Existing Vegetation.</w:t>
      </w:r>
      <w:r w:rsidRPr="003017C3">
        <w:rPr>
          <w:rFonts w:ascii="Arial" w:hAnsi="Arial" w:cs="Arial"/>
        </w:rPr>
        <w:t xml:space="preserve"> Wherever possible existing trees, shrubs, and </w:t>
      </w:r>
      <w:r>
        <w:rPr>
          <w:rFonts w:ascii="Arial" w:hAnsi="Arial" w:cs="Arial"/>
        </w:rPr>
        <w:t>other vegetation of note shall be</w:t>
      </w:r>
      <w:r w:rsidRPr="003017C3">
        <w:rPr>
          <w:rFonts w:ascii="Arial" w:hAnsi="Arial" w:cs="Arial"/>
        </w:rPr>
        <w:t xml:space="preserve"> preserved either by design or by transplantatio</w:t>
      </w:r>
      <w:r>
        <w:rPr>
          <w:rFonts w:ascii="Arial" w:hAnsi="Arial" w:cs="Arial"/>
        </w:rPr>
        <w:t>n to another locus on the site.</w:t>
      </w:r>
    </w:p>
    <w:p w14:paraId="09440E4F" w14:textId="77777777" w:rsidR="00466731" w:rsidRPr="003147B8" w:rsidRDefault="00466731" w:rsidP="00466731">
      <w:pPr>
        <w:pStyle w:val="ListParagraph"/>
        <w:numPr>
          <w:ilvl w:val="0"/>
          <w:numId w:val="5"/>
        </w:numPr>
        <w:jc w:val="both"/>
        <w:rPr>
          <w:rFonts w:ascii="Arial" w:hAnsi="Arial" w:cs="Arial"/>
        </w:rPr>
      </w:pPr>
      <w:r w:rsidRPr="003147B8">
        <w:rPr>
          <w:rFonts w:ascii="Arial" w:hAnsi="Arial" w:cs="Arial"/>
        </w:rPr>
        <w:t xml:space="preserve">There will be no change in the site’s vegetation. </w:t>
      </w:r>
    </w:p>
    <w:p w14:paraId="12E58F52" w14:textId="77777777" w:rsidR="00466731" w:rsidRDefault="00466731" w:rsidP="00466731">
      <w:pPr>
        <w:jc w:val="both"/>
        <w:rPr>
          <w:rFonts w:ascii="Arial" w:hAnsi="Arial" w:cs="Arial"/>
        </w:rPr>
      </w:pPr>
    </w:p>
    <w:p w14:paraId="0BB7ED1F" w14:textId="77777777" w:rsidR="00466731" w:rsidRDefault="00466731" w:rsidP="00466731">
      <w:pPr>
        <w:jc w:val="both"/>
        <w:rPr>
          <w:rFonts w:ascii="Arial" w:hAnsi="Arial" w:cs="Arial"/>
        </w:rPr>
      </w:pPr>
    </w:p>
    <w:p w14:paraId="2A1077CF" w14:textId="77777777" w:rsidR="00466731" w:rsidRDefault="00466731" w:rsidP="00466731">
      <w:pPr>
        <w:jc w:val="both"/>
        <w:rPr>
          <w:rFonts w:ascii="Arial" w:hAnsi="Arial" w:cs="Arial"/>
        </w:rPr>
      </w:pPr>
      <w:r w:rsidRPr="00495638">
        <w:rPr>
          <w:rFonts w:ascii="Arial" w:hAnsi="Arial" w:cs="Arial"/>
          <w:b/>
        </w:rPr>
        <w:t>ZA:1-3.9 Amenities</w:t>
      </w:r>
      <w:r w:rsidRPr="003017C3">
        <w:rPr>
          <w:rFonts w:ascii="Arial" w:hAnsi="Arial" w:cs="Arial"/>
        </w:rPr>
        <w:t>. Perimeter vegetative buffers and screens shall c</w:t>
      </w:r>
      <w:r>
        <w:rPr>
          <w:rFonts w:ascii="Arial" w:hAnsi="Arial" w:cs="Arial"/>
        </w:rPr>
        <w:t xml:space="preserve">omply with the requirements of </w:t>
      </w:r>
      <w:r w:rsidRPr="003017C3">
        <w:rPr>
          <w:rFonts w:ascii="Arial" w:hAnsi="Arial" w:cs="Arial"/>
        </w:rPr>
        <w:t xml:space="preserve">Article IV, Section 4.05, the Topsfield Zoning By-Law. Plantings interior </w:t>
      </w:r>
      <w:r w:rsidRPr="003017C3">
        <w:rPr>
          <w:rFonts w:ascii="Arial" w:hAnsi="Arial" w:cs="Arial"/>
        </w:rPr>
        <w:lastRenderedPageBreak/>
        <w:t>to the propo</w:t>
      </w:r>
      <w:r>
        <w:rPr>
          <w:rFonts w:ascii="Arial" w:hAnsi="Arial" w:cs="Arial"/>
        </w:rPr>
        <w:t>sed project not subject to the above</w:t>
      </w:r>
      <w:r w:rsidRPr="003017C3">
        <w:rPr>
          <w:rFonts w:ascii="Arial" w:hAnsi="Arial" w:cs="Arial"/>
        </w:rPr>
        <w:t xml:space="preserve"> said requirements shall be selected to provide sufficient species diversity to </w:t>
      </w:r>
      <w:r>
        <w:rPr>
          <w:rFonts w:ascii="Arial" w:hAnsi="Arial" w:cs="Arial"/>
        </w:rPr>
        <w:t>preclude a substantial loss of plants</w:t>
      </w:r>
      <w:r w:rsidRPr="003017C3">
        <w:rPr>
          <w:rFonts w:ascii="Arial" w:hAnsi="Arial" w:cs="Arial"/>
        </w:rPr>
        <w:t xml:space="preserve"> </w:t>
      </w:r>
      <w:proofErr w:type="gramStart"/>
      <w:r w:rsidRPr="003017C3">
        <w:rPr>
          <w:rFonts w:ascii="Arial" w:hAnsi="Arial" w:cs="Arial"/>
        </w:rPr>
        <w:t>in the event that</w:t>
      </w:r>
      <w:proofErr w:type="gramEnd"/>
      <w:r w:rsidRPr="003017C3">
        <w:rPr>
          <w:rFonts w:ascii="Arial" w:hAnsi="Arial" w:cs="Arial"/>
        </w:rPr>
        <w:t xml:space="preserve"> disease or drought eliminates any one of the selected species.</w:t>
      </w:r>
    </w:p>
    <w:p w14:paraId="54D106DB" w14:textId="77777777" w:rsidR="00466731" w:rsidRPr="003147B8" w:rsidRDefault="00466731" w:rsidP="00466731">
      <w:pPr>
        <w:pStyle w:val="ListParagraph"/>
        <w:numPr>
          <w:ilvl w:val="1"/>
          <w:numId w:val="4"/>
        </w:numPr>
        <w:jc w:val="both"/>
        <w:rPr>
          <w:rFonts w:ascii="Arial" w:hAnsi="Arial" w:cs="Arial"/>
        </w:rPr>
      </w:pPr>
      <w:r w:rsidRPr="003147B8">
        <w:rPr>
          <w:rFonts w:ascii="Arial" w:hAnsi="Arial" w:cs="Arial"/>
        </w:rPr>
        <w:t>All vegetative buffers and screens shall remain as they are.</w:t>
      </w:r>
    </w:p>
    <w:p w14:paraId="7200E469" w14:textId="77777777" w:rsidR="00466731" w:rsidRPr="003147B8" w:rsidRDefault="00466731" w:rsidP="00466731">
      <w:pPr>
        <w:pStyle w:val="ListParagraph"/>
        <w:numPr>
          <w:ilvl w:val="1"/>
          <w:numId w:val="4"/>
        </w:numPr>
        <w:jc w:val="both"/>
        <w:rPr>
          <w:rFonts w:ascii="Arial" w:hAnsi="Arial" w:cs="Arial"/>
        </w:rPr>
      </w:pPr>
      <w:r w:rsidRPr="003147B8">
        <w:rPr>
          <w:rFonts w:ascii="Arial" w:hAnsi="Arial" w:cs="Arial"/>
        </w:rPr>
        <w:t xml:space="preserve">The event site is located near the center of the </w:t>
      </w:r>
      <w:proofErr w:type="gramStart"/>
      <w:r w:rsidRPr="003147B8">
        <w:rPr>
          <w:rFonts w:ascii="Arial" w:hAnsi="Arial" w:cs="Arial"/>
        </w:rPr>
        <w:t>35 acre</w:t>
      </w:r>
      <w:proofErr w:type="gramEnd"/>
      <w:r w:rsidRPr="003147B8">
        <w:rPr>
          <w:rFonts w:ascii="Arial" w:hAnsi="Arial" w:cs="Arial"/>
        </w:rPr>
        <w:t xml:space="preserve"> parcel and buffered from </w:t>
      </w:r>
      <w:r w:rsidRPr="003147B8">
        <w:rPr>
          <w:rFonts w:ascii="Arial" w:hAnsi="Arial" w:cs="Arial"/>
        </w:rPr>
        <w:tab/>
        <w:t>residents and roadways by fruit orchards and woods.</w:t>
      </w:r>
    </w:p>
    <w:p w14:paraId="27477CB8" w14:textId="77777777" w:rsidR="00466731" w:rsidRDefault="00466731" w:rsidP="00466731">
      <w:pPr>
        <w:jc w:val="both"/>
        <w:rPr>
          <w:rFonts w:ascii="Arial" w:hAnsi="Arial" w:cs="Arial"/>
        </w:rPr>
      </w:pPr>
    </w:p>
    <w:p w14:paraId="7C8859F5" w14:textId="77777777" w:rsidR="00466731" w:rsidRDefault="00466731" w:rsidP="00466731">
      <w:pPr>
        <w:jc w:val="both"/>
        <w:rPr>
          <w:rFonts w:ascii="Arial" w:hAnsi="Arial" w:cs="Arial"/>
        </w:rPr>
      </w:pPr>
    </w:p>
    <w:p w14:paraId="15F01846" w14:textId="77777777" w:rsidR="00466731" w:rsidRPr="003017C3" w:rsidRDefault="00466731" w:rsidP="00466731">
      <w:pPr>
        <w:jc w:val="both"/>
        <w:rPr>
          <w:rFonts w:ascii="Arial" w:hAnsi="Arial" w:cs="Arial"/>
        </w:rPr>
      </w:pPr>
    </w:p>
    <w:p w14:paraId="36DFEA1B" w14:textId="77777777" w:rsidR="00466731" w:rsidRPr="003017C3" w:rsidRDefault="00466731" w:rsidP="00466731">
      <w:pPr>
        <w:jc w:val="both"/>
        <w:rPr>
          <w:rFonts w:ascii="Arial" w:hAnsi="Arial" w:cs="Arial"/>
        </w:rPr>
      </w:pPr>
      <w:r w:rsidRPr="00495638">
        <w:rPr>
          <w:rFonts w:ascii="Arial" w:hAnsi="Arial" w:cs="Arial"/>
          <w:b/>
        </w:rPr>
        <w:t>ZA:1-3.10 Town Character.</w:t>
      </w:r>
      <w:r w:rsidRPr="003017C3">
        <w:rPr>
          <w:rFonts w:ascii="Arial" w:hAnsi="Arial" w:cs="Arial"/>
        </w:rPr>
        <w:t xml:space="preserve"> The maximum building area occupancy on-sit</w:t>
      </w:r>
      <w:r>
        <w:rPr>
          <w:rFonts w:ascii="Arial" w:hAnsi="Arial" w:cs="Arial"/>
        </w:rPr>
        <w:t xml:space="preserve">e and setback dimensions </w:t>
      </w:r>
      <w:proofErr w:type="gramStart"/>
      <w:r>
        <w:rPr>
          <w:rFonts w:ascii="Arial" w:hAnsi="Arial" w:cs="Arial"/>
        </w:rPr>
        <w:t xml:space="preserve">shall  </w:t>
      </w:r>
      <w:r w:rsidRPr="003017C3">
        <w:rPr>
          <w:rFonts w:ascii="Arial" w:hAnsi="Arial" w:cs="Arial"/>
        </w:rPr>
        <w:t>not</w:t>
      </w:r>
      <w:proofErr w:type="gramEnd"/>
      <w:r w:rsidRPr="003017C3">
        <w:rPr>
          <w:rFonts w:ascii="Arial" w:hAnsi="Arial" w:cs="Arial"/>
        </w:rPr>
        <w:t xml:space="preserve"> exceed that and those listed in the Table of Dimensional and Density Regulati</w:t>
      </w:r>
      <w:r>
        <w:rPr>
          <w:rFonts w:ascii="Arial" w:hAnsi="Arial" w:cs="Arial"/>
        </w:rPr>
        <w:t xml:space="preserve">ons of the Zoning By-Law under  </w:t>
      </w:r>
      <w:r w:rsidRPr="003017C3">
        <w:rPr>
          <w:rFonts w:ascii="Arial" w:hAnsi="Arial" w:cs="Arial"/>
        </w:rPr>
        <w:t>the "BP" entry. The dimensions and placement of signs advertising the location an</w:t>
      </w:r>
      <w:r>
        <w:rPr>
          <w:rFonts w:ascii="Arial" w:hAnsi="Arial" w:cs="Arial"/>
        </w:rPr>
        <w:t>d the nature of the commercial activity</w:t>
      </w:r>
      <w:r w:rsidRPr="003017C3">
        <w:rPr>
          <w:rFonts w:ascii="Arial" w:hAnsi="Arial" w:cs="Arial"/>
        </w:rPr>
        <w:t xml:space="preserve"> on the site shall comply with the applicable provisions of the Topsfield Sign By-Law. Landscaping shall </w:t>
      </w:r>
    </w:p>
    <w:p w14:paraId="4724DBE2" w14:textId="77777777" w:rsidR="00466731" w:rsidRDefault="00466731" w:rsidP="00466731">
      <w:pPr>
        <w:jc w:val="both"/>
        <w:rPr>
          <w:rFonts w:ascii="Arial" w:hAnsi="Arial" w:cs="Arial"/>
        </w:rPr>
      </w:pPr>
      <w:r w:rsidRPr="003017C3">
        <w:rPr>
          <w:rFonts w:ascii="Arial" w:hAnsi="Arial" w:cs="Arial"/>
        </w:rPr>
        <w:t>comply with the requirements set forth in subsectio</w:t>
      </w:r>
      <w:r>
        <w:rPr>
          <w:rFonts w:ascii="Arial" w:hAnsi="Arial" w:cs="Arial"/>
        </w:rPr>
        <w:t>ns ZA:1-3.8 and ZA:1-3.9 above.</w:t>
      </w:r>
      <w:r w:rsidRPr="003017C3">
        <w:rPr>
          <w:rFonts w:ascii="Arial" w:hAnsi="Arial" w:cs="Arial"/>
        </w:rPr>
        <w:t xml:space="preserve"> The architectural design of buildings proposed for the site shall be such as to integrate</w:t>
      </w:r>
      <w:r>
        <w:rPr>
          <w:rFonts w:ascii="Arial" w:hAnsi="Arial" w:cs="Arial"/>
        </w:rPr>
        <w:t xml:space="preserve"> their stylistic </w:t>
      </w:r>
      <w:r w:rsidRPr="003017C3">
        <w:rPr>
          <w:rFonts w:ascii="Arial" w:hAnsi="Arial" w:cs="Arial"/>
        </w:rPr>
        <w:t>elements – i.e.: exterior decorations, elevations, and choice of siding and roofi</w:t>
      </w:r>
      <w:r>
        <w:rPr>
          <w:rFonts w:ascii="Arial" w:hAnsi="Arial" w:cs="Arial"/>
        </w:rPr>
        <w:t xml:space="preserve">ng material, with those of the </w:t>
      </w:r>
      <w:r w:rsidRPr="003017C3">
        <w:rPr>
          <w:rFonts w:ascii="Arial" w:hAnsi="Arial" w:cs="Arial"/>
        </w:rPr>
        <w:t>prevailing buildings in the surrounding neighborhood. The buildings shall be designed</w:t>
      </w:r>
      <w:r>
        <w:rPr>
          <w:rFonts w:ascii="Arial" w:hAnsi="Arial" w:cs="Arial"/>
        </w:rPr>
        <w:t xml:space="preserve"> such that from any viewpoint 102 </w:t>
      </w:r>
      <w:r w:rsidRPr="003017C3">
        <w:rPr>
          <w:rFonts w:ascii="Arial" w:hAnsi="Arial" w:cs="Arial"/>
        </w:rPr>
        <w:t xml:space="preserve">exterior to the site their appearance is harmonious with the prevailing buildings in the </w:t>
      </w:r>
      <w:r>
        <w:rPr>
          <w:rFonts w:ascii="Arial" w:hAnsi="Arial" w:cs="Arial"/>
        </w:rPr>
        <w:t>immediate vicinity of the site and</w:t>
      </w:r>
      <w:r w:rsidRPr="003017C3">
        <w:rPr>
          <w:rFonts w:ascii="Arial" w:hAnsi="Arial" w:cs="Arial"/>
        </w:rPr>
        <w:t xml:space="preserve"> are visually integrated with the su</w:t>
      </w:r>
      <w:r>
        <w:rPr>
          <w:rFonts w:ascii="Arial" w:hAnsi="Arial" w:cs="Arial"/>
        </w:rPr>
        <w:t xml:space="preserve">rrounding topography (terrain). </w:t>
      </w:r>
      <w:r w:rsidRPr="003017C3">
        <w:rPr>
          <w:rFonts w:ascii="Arial" w:hAnsi="Arial" w:cs="Arial"/>
        </w:rPr>
        <w:t xml:space="preserve">Wherever possible, on-site buildings, </w:t>
      </w:r>
      <w:proofErr w:type="gramStart"/>
      <w:r w:rsidRPr="003017C3">
        <w:rPr>
          <w:rFonts w:ascii="Arial" w:hAnsi="Arial" w:cs="Arial"/>
        </w:rPr>
        <w:t>structures</w:t>
      </w:r>
      <w:proofErr w:type="gramEnd"/>
      <w:r w:rsidRPr="003017C3">
        <w:rPr>
          <w:rFonts w:ascii="Arial" w:hAnsi="Arial" w:cs="Arial"/>
        </w:rPr>
        <w:t xml:space="preserve"> or other man-made features w</w:t>
      </w:r>
      <w:r>
        <w:rPr>
          <w:rFonts w:ascii="Arial" w:hAnsi="Arial" w:cs="Arial"/>
        </w:rPr>
        <w:t xml:space="preserve">ith historical significance or </w:t>
      </w:r>
      <w:r w:rsidRPr="003017C3">
        <w:rPr>
          <w:rFonts w:ascii="Arial" w:hAnsi="Arial" w:cs="Arial"/>
        </w:rPr>
        <w:t>of such interest shall be preserved or restored where required. Evidence of said sig</w:t>
      </w:r>
      <w:r>
        <w:rPr>
          <w:rFonts w:ascii="Arial" w:hAnsi="Arial" w:cs="Arial"/>
        </w:rPr>
        <w:t xml:space="preserve">nificance or interest </w:t>
      </w:r>
      <w:proofErr w:type="gramStart"/>
      <w:r>
        <w:rPr>
          <w:rFonts w:ascii="Arial" w:hAnsi="Arial" w:cs="Arial"/>
        </w:rPr>
        <w:t>shall</w:t>
      </w:r>
      <w:proofErr w:type="gramEnd"/>
      <w:r>
        <w:rPr>
          <w:rFonts w:ascii="Arial" w:hAnsi="Arial" w:cs="Arial"/>
        </w:rPr>
        <w:t xml:space="preserve"> be f</w:t>
      </w:r>
      <w:r w:rsidRPr="003017C3">
        <w:rPr>
          <w:rFonts w:ascii="Arial" w:hAnsi="Arial" w:cs="Arial"/>
        </w:rPr>
        <w:t>urnished by the Topsfield Historical District Commission.</w:t>
      </w:r>
    </w:p>
    <w:p w14:paraId="6C145147" w14:textId="77777777" w:rsidR="00466731" w:rsidRPr="003147B8" w:rsidRDefault="00466731" w:rsidP="00466731">
      <w:pPr>
        <w:pStyle w:val="ListParagraph"/>
        <w:numPr>
          <w:ilvl w:val="1"/>
          <w:numId w:val="2"/>
        </w:numPr>
        <w:jc w:val="both"/>
        <w:rPr>
          <w:rFonts w:ascii="Arial" w:hAnsi="Arial" w:cs="Arial"/>
        </w:rPr>
      </w:pPr>
      <w:r w:rsidRPr="003147B8">
        <w:rPr>
          <w:rFonts w:ascii="Arial" w:hAnsi="Arial" w:cs="Arial"/>
        </w:rPr>
        <w:t>The only alteration of the site is the erection of one or sometimes two permitted tents not in excess listed in the Table of Dimensio</w:t>
      </w:r>
      <w:r>
        <w:rPr>
          <w:rFonts w:ascii="Arial" w:hAnsi="Arial" w:cs="Arial"/>
        </w:rPr>
        <w:t xml:space="preserve">nal and Density Regulations of </w:t>
      </w:r>
      <w:r w:rsidRPr="003147B8">
        <w:rPr>
          <w:rFonts w:ascii="Arial" w:hAnsi="Arial" w:cs="Arial"/>
        </w:rPr>
        <w:t xml:space="preserve">the Zoning By-Law </w:t>
      </w:r>
      <w:proofErr w:type="gramStart"/>
      <w:r w:rsidRPr="003147B8">
        <w:rPr>
          <w:rFonts w:ascii="Arial" w:hAnsi="Arial" w:cs="Arial"/>
        </w:rPr>
        <w:t>under  the</w:t>
      </w:r>
      <w:proofErr w:type="gramEnd"/>
      <w:r w:rsidRPr="003147B8">
        <w:rPr>
          <w:rFonts w:ascii="Arial" w:hAnsi="Arial" w:cs="Arial"/>
        </w:rPr>
        <w:t xml:space="preserve"> "BP" entry.</w:t>
      </w:r>
    </w:p>
    <w:p w14:paraId="627F0B60" w14:textId="77777777" w:rsidR="00466731" w:rsidRPr="003147B8" w:rsidRDefault="00466731" w:rsidP="00466731">
      <w:pPr>
        <w:pStyle w:val="ListParagraph"/>
        <w:numPr>
          <w:ilvl w:val="1"/>
          <w:numId w:val="2"/>
        </w:numPr>
        <w:jc w:val="both"/>
        <w:rPr>
          <w:rFonts w:ascii="Arial" w:hAnsi="Arial" w:cs="Arial"/>
        </w:rPr>
      </w:pPr>
      <w:r w:rsidRPr="003147B8">
        <w:rPr>
          <w:rFonts w:ascii="Arial" w:hAnsi="Arial" w:cs="Arial"/>
        </w:rPr>
        <w:t>Signage will remain the same as it is now.</w:t>
      </w:r>
    </w:p>
    <w:p w14:paraId="3EE44202" w14:textId="77777777" w:rsidR="00466731" w:rsidRPr="00A23A5F" w:rsidRDefault="00466731" w:rsidP="00466731">
      <w:pPr>
        <w:pStyle w:val="ListParagraph"/>
        <w:numPr>
          <w:ilvl w:val="1"/>
          <w:numId w:val="2"/>
        </w:numPr>
        <w:jc w:val="both"/>
      </w:pPr>
      <w:r w:rsidRPr="003147B8">
        <w:rPr>
          <w:rFonts w:ascii="Arial" w:hAnsi="Arial" w:cs="Arial"/>
        </w:rPr>
        <w:t xml:space="preserve">The site will remain an orchard and farm as it has been since the Guinee family </w:t>
      </w:r>
      <w:r w:rsidRPr="003147B8">
        <w:rPr>
          <w:rFonts w:ascii="Arial" w:hAnsi="Arial" w:cs="Arial"/>
        </w:rPr>
        <w:tab/>
        <w:t>purchased it the 1980s.</w:t>
      </w:r>
    </w:p>
    <w:p w14:paraId="55C5224A" w14:textId="77777777" w:rsidR="00466731" w:rsidRDefault="00466731" w:rsidP="00466731">
      <w:pPr>
        <w:jc w:val="both"/>
      </w:pPr>
    </w:p>
    <w:p w14:paraId="06C14960" w14:textId="77777777" w:rsidR="00466731" w:rsidRPr="00A23A5F" w:rsidRDefault="00466731" w:rsidP="00466731">
      <w:pPr>
        <w:jc w:val="both"/>
        <w:rPr>
          <w:rFonts w:ascii="Arial" w:hAnsi="Arial" w:cs="Arial"/>
        </w:rPr>
      </w:pPr>
    </w:p>
    <w:p w14:paraId="4028AF35" w14:textId="77777777" w:rsidR="00466731" w:rsidRPr="00927C3F" w:rsidRDefault="00466731" w:rsidP="00466731">
      <w:pPr>
        <w:jc w:val="both"/>
        <w:rPr>
          <w:rFonts w:ascii="Arial" w:hAnsi="Arial" w:cs="Arial"/>
          <w:b/>
        </w:rPr>
      </w:pPr>
      <w:r w:rsidRPr="00927C3F">
        <w:rPr>
          <w:rFonts w:ascii="Arial" w:hAnsi="Arial" w:cs="Arial"/>
          <w:b/>
        </w:rPr>
        <w:t>Requested Findings</w:t>
      </w:r>
    </w:p>
    <w:p w14:paraId="73D65B18" w14:textId="77777777" w:rsidR="00466731" w:rsidRDefault="00466731" w:rsidP="00466731">
      <w:pPr>
        <w:jc w:val="both"/>
        <w:rPr>
          <w:rFonts w:ascii="Arial" w:hAnsi="Arial" w:cs="Arial"/>
        </w:rPr>
      </w:pPr>
    </w:p>
    <w:p w14:paraId="01719591" w14:textId="77777777" w:rsidR="00466731" w:rsidRPr="00A23A5F" w:rsidRDefault="00466731" w:rsidP="00466731">
      <w:pPr>
        <w:jc w:val="both"/>
        <w:rPr>
          <w:rFonts w:ascii="Arial" w:hAnsi="Arial" w:cs="Arial"/>
        </w:rPr>
      </w:pPr>
      <w:r w:rsidRPr="00A23A5F">
        <w:rPr>
          <w:rFonts w:ascii="Arial" w:hAnsi="Arial" w:cs="Arial"/>
        </w:rPr>
        <w:t xml:space="preserve">1. The use requested is listed in the Table of Use Regulations (Article III) as a special </w:t>
      </w:r>
    </w:p>
    <w:p w14:paraId="7D839A3D" w14:textId="77777777" w:rsidR="00466731" w:rsidRDefault="00466731" w:rsidP="00466731">
      <w:pPr>
        <w:jc w:val="both"/>
        <w:rPr>
          <w:rFonts w:ascii="Arial" w:hAnsi="Arial" w:cs="Arial"/>
        </w:rPr>
      </w:pPr>
      <w:r w:rsidRPr="00A23A5F">
        <w:rPr>
          <w:rFonts w:ascii="Arial" w:hAnsi="Arial" w:cs="Arial"/>
        </w:rPr>
        <w:t xml:space="preserve">permit in the </w:t>
      </w:r>
      <w:proofErr w:type="gramStart"/>
      <w:r w:rsidRPr="00A23A5F">
        <w:rPr>
          <w:rFonts w:ascii="Arial" w:hAnsi="Arial" w:cs="Arial"/>
        </w:rPr>
        <w:t>Di</w:t>
      </w:r>
      <w:r>
        <w:rPr>
          <w:rFonts w:ascii="Arial" w:hAnsi="Arial" w:cs="Arial"/>
        </w:rPr>
        <w:t>strict</w:t>
      </w:r>
      <w:proofErr w:type="gramEnd"/>
      <w:r>
        <w:rPr>
          <w:rFonts w:ascii="Arial" w:hAnsi="Arial" w:cs="Arial"/>
        </w:rPr>
        <w:t xml:space="preserve"> for which application is.</w:t>
      </w:r>
    </w:p>
    <w:p w14:paraId="3CC109B4" w14:textId="77777777" w:rsidR="00466731" w:rsidRPr="00A23A5F" w:rsidRDefault="00466731" w:rsidP="00466731">
      <w:pPr>
        <w:jc w:val="both"/>
        <w:rPr>
          <w:rFonts w:ascii="Arial" w:hAnsi="Arial" w:cs="Arial"/>
        </w:rPr>
      </w:pPr>
    </w:p>
    <w:p w14:paraId="549E00DA" w14:textId="77777777" w:rsidR="00466731" w:rsidRDefault="00466731" w:rsidP="00466731">
      <w:pPr>
        <w:jc w:val="both"/>
        <w:rPr>
          <w:rFonts w:ascii="Arial" w:hAnsi="Arial" w:cs="Arial"/>
        </w:rPr>
      </w:pPr>
      <w:r w:rsidRPr="00A23A5F">
        <w:rPr>
          <w:rFonts w:ascii="Arial" w:hAnsi="Arial" w:cs="Arial"/>
        </w:rPr>
        <w:t xml:space="preserve"> 2. The requested use is not detrimental to the public convenience or welfare. </w:t>
      </w:r>
    </w:p>
    <w:p w14:paraId="4C938974" w14:textId="77777777" w:rsidR="00466731" w:rsidRPr="00A23A5F" w:rsidRDefault="00466731" w:rsidP="00466731">
      <w:pPr>
        <w:jc w:val="both"/>
        <w:rPr>
          <w:rFonts w:ascii="Arial" w:hAnsi="Arial" w:cs="Arial"/>
        </w:rPr>
      </w:pPr>
    </w:p>
    <w:p w14:paraId="530D144F" w14:textId="77777777" w:rsidR="00466731" w:rsidRPr="00A23A5F" w:rsidRDefault="00466731" w:rsidP="00466731">
      <w:pPr>
        <w:jc w:val="both"/>
        <w:rPr>
          <w:rFonts w:ascii="Arial" w:hAnsi="Arial" w:cs="Arial"/>
        </w:rPr>
      </w:pPr>
      <w:r w:rsidRPr="00A23A5F">
        <w:rPr>
          <w:rFonts w:ascii="Arial" w:hAnsi="Arial" w:cs="Arial"/>
        </w:rPr>
        <w:t xml:space="preserve">3. The requested use will not create undue traffic congestion or unduly impair pedestrian </w:t>
      </w:r>
    </w:p>
    <w:p w14:paraId="37D10D7D" w14:textId="77777777" w:rsidR="00466731" w:rsidRDefault="00466731" w:rsidP="00466731">
      <w:pPr>
        <w:jc w:val="both"/>
        <w:rPr>
          <w:rFonts w:ascii="Arial" w:hAnsi="Arial" w:cs="Arial"/>
        </w:rPr>
      </w:pPr>
      <w:r w:rsidRPr="00A23A5F">
        <w:rPr>
          <w:rFonts w:ascii="Arial" w:hAnsi="Arial" w:cs="Arial"/>
        </w:rPr>
        <w:t xml:space="preserve">safety. </w:t>
      </w:r>
    </w:p>
    <w:p w14:paraId="69FF58BD" w14:textId="77777777" w:rsidR="00466731" w:rsidRPr="00A23A5F" w:rsidRDefault="00466731" w:rsidP="00466731">
      <w:pPr>
        <w:jc w:val="both"/>
        <w:rPr>
          <w:rFonts w:ascii="Arial" w:hAnsi="Arial" w:cs="Arial"/>
        </w:rPr>
      </w:pPr>
    </w:p>
    <w:p w14:paraId="03FC2CD2" w14:textId="77777777" w:rsidR="00466731" w:rsidRPr="00A23A5F" w:rsidRDefault="00466731" w:rsidP="00466731">
      <w:pPr>
        <w:jc w:val="both"/>
        <w:rPr>
          <w:rFonts w:ascii="Arial" w:hAnsi="Arial" w:cs="Arial"/>
        </w:rPr>
      </w:pPr>
      <w:r w:rsidRPr="00A23A5F">
        <w:rPr>
          <w:rFonts w:ascii="Arial" w:hAnsi="Arial" w:cs="Arial"/>
        </w:rPr>
        <w:t xml:space="preserve"> 4. The requested use will not overload any public water, drainage, or sewer system, or </w:t>
      </w:r>
    </w:p>
    <w:p w14:paraId="7C5025D0" w14:textId="77777777" w:rsidR="00466731" w:rsidRPr="00A23A5F" w:rsidRDefault="00466731" w:rsidP="00466731">
      <w:pPr>
        <w:jc w:val="both"/>
        <w:rPr>
          <w:rFonts w:ascii="Arial" w:hAnsi="Arial" w:cs="Arial"/>
        </w:rPr>
      </w:pPr>
      <w:r w:rsidRPr="00A23A5F">
        <w:rPr>
          <w:rFonts w:ascii="Arial" w:hAnsi="Arial" w:cs="Arial"/>
        </w:rPr>
        <w:t xml:space="preserve">any other municipal system to such an extent that the requested use or any developed </w:t>
      </w:r>
    </w:p>
    <w:p w14:paraId="29C79F3D" w14:textId="77777777" w:rsidR="00466731" w:rsidRPr="00A23A5F" w:rsidRDefault="00466731" w:rsidP="00466731">
      <w:pPr>
        <w:jc w:val="both"/>
        <w:rPr>
          <w:rFonts w:ascii="Arial" w:hAnsi="Arial" w:cs="Arial"/>
        </w:rPr>
      </w:pPr>
      <w:r w:rsidRPr="00A23A5F">
        <w:rPr>
          <w:rFonts w:ascii="Arial" w:hAnsi="Arial" w:cs="Arial"/>
        </w:rPr>
        <w:t xml:space="preserve">use in the immediate area or in any other area of the town will be unduly subjected to </w:t>
      </w:r>
    </w:p>
    <w:p w14:paraId="6A34B89B" w14:textId="77777777" w:rsidR="00466731" w:rsidRDefault="00466731" w:rsidP="00466731">
      <w:pPr>
        <w:jc w:val="both"/>
        <w:rPr>
          <w:rFonts w:ascii="Arial" w:hAnsi="Arial" w:cs="Arial"/>
        </w:rPr>
      </w:pPr>
      <w:r w:rsidRPr="00A23A5F">
        <w:rPr>
          <w:rFonts w:ascii="Arial" w:hAnsi="Arial" w:cs="Arial"/>
        </w:rPr>
        <w:lastRenderedPageBreak/>
        <w:t xml:space="preserve">hazards affecting health, </w:t>
      </w:r>
      <w:proofErr w:type="gramStart"/>
      <w:r w:rsidRPr="00A23A5F">
        <w:rPr>
          <w:rFonts w:ascii="Arial" w:hAnsi="Arial" w:cs="Arial"/>
        </w:rPr>
        <w:t>safety</w:t>
      </w:r>
      <w:proofErr w:type="gramEnd"/>
      <w:r w:rsidRPr="00A23A5F">
        <w:rPr>
          <w:rFonts w:ascii="Arial" w:hAnsi="Arial" w:cs="Arial"/>
        </w:rPr>
        <w:t xml:space="preserve"> or </w:t>
      </w:r>
      <w:proofErr w:type="gramStart"/>
      <w:r w:rsidRPr="00A23A5F">
        <w:rPr>
          <w:rFonts w:ascii="Arial" w:hAnsi="Arial" w:cs="Arial"/>
        </w:rPr>
        <w:t>the general</w:t>
      </w:r>
      <w:proofErr w:type="gramEnd"/>
      <w:r w:rsidRPr="00A23A5F">
        <w:rPr>
          <w:rFonts w:ascii="Arial" w:hAnsi="Arial" w:cs="Arial"/>
        </w:rPr>
        <w:t xml:space="preserve"> welfare.</w:t>
      </w:r>
    </w:p>
    <w:p w14:paraId="039AFD29" w14:textId="77777777" w:rsidR="00466731" w:rsidRPr="00A23A5F" w:rsidRDefault="00466731" w:rsidP="00466731">
      <w:pPr>
        <w:jc w:val="both"/>
        <w:rPr>
          <w:rFonts w:ascii="Arial" w:hAnsi="Arial" w:cs="Arial"/>
        </w:rPr>
      </w:pPr>
      <w:r w:rsidRPr="00A23A5F">
        <w:rPr>
          <w:rFonts w:ascii="Arial" w:hAnsi="Arial" w:cs="Arial"/>
        </w:rPr>
        <w:t xml:space="preserve"> </w:t>
      </w:r>
    </w:p>
    <w:p w14:paraId="6BEEC21E" w14:textId="77777777" w:rsidR="00466731" w:rsidRPr="00A23A5F" w:rsidRDefault="00466731" w:rsidP="00466731">
      <w:pPr>
        <w:jc w:val="both"/>
        <w:rPr>
          <w:rFonts w:ascii="Arial" w:hAnsi="Arial" w:cs="Arial"/>
        </w:rPr>
      </w:pPr>
      <w:r w:rsidRPr="00A23A5F">
        <w:rPr>
          <w:rFonts w:ascii="Arial" w:hAnsi="Arial" w:cs="Arial"/>
        </w:rPr>
        <w:t xml:space="preserve"> 5. The requested use will not impair the integrity or character of the district or adjoining </w:t>
      </w:r>
    </w:p>
    <w:p w14:paraId="4199E9E4" w14:textId="77777777" w:rsidR="00466731" w:rsidRDefault="00466731" w:rsidP="00466731">
      <w:pPr>
        <w:jc w:val="both"/>
        <w:rPr>
          <w:rFonts w:ascii="Arial" w:hAnsi="Arial" w:cs="Arial"/>
        </w:rPr>
      </w:pPr>
      <w:r w:rsidRPr="00A23A5F">
        <w:rPr>
          <w:rFonts w:ascii="Arial" w:hAnsi="Arial" w:cs="Arial"/>
        </w:rPr>
        <w:t xml:space="preserve">zones, nor be detrimental to the health, </w:t>
      </w:r>
      <w:proofErr w:type="gramStart"/>
      <w:r w:rsidRPr="00A23A5F">
        <w:rPr>
          <w:rFonts w:ascii="Arial" w:hAnsi="Arial" w:cs="Arial"/>
        </w:rPr>
        <w:t>safety</w:t>
      </w:r>
      <w:proofErr w:type="gramEnd"/>
      <w:r w:rsidRPr="00A23A5F">
        <w:rPr>
          <w:rFonts w:ascii="Arial" w:hAnsi="Arial" w:cs="Arial"/>
        </w:rPr>
        <w:t xml:space="preserve"> or welfare. </w:t>
      </w:r>
    </w:p>
    <w:p w14:paraId="48AEA65F" w14:textId="77777777" w:rsidR="00466731" w:rsidRPr="00A23A5F" w:rsidRDefault="00466731" w:rsidP="00466731">
      <w:pPr>
        <w:jc w:val="both"/>
        <w:rPr>
          <w:rFonts w:ascii="Arial" w:hAnsi="Arial" w:cs="Arial"/>
        </w:rPr>
      </w:pPr>
    </w:p>
    <w:p w14:paraId="6F315C7B" w14:textId="77777777" w:rsidR="00466731" w:rsidRDefault="00466731" w:rsidP="00466731">
      <w:pPr>
        <w:jc w:val="both"/>
        <w:rPr>
          <w:rFonts w:ascii="Arial" w:hAnsi="Arial" w:cs="Arial"/>
        </w:rPr>
      </w:pPr>
      <w:r>
        <w:rPr>
          <w:rFonts w:ascii="Arial" w:hAnsi="Arial" w:cs="Arial"/>
        </w:rPr>
        <w:t>6.  S</w:t>
      </w:r>
      <w:r w:rsidRPr="00A23A5F">
        <w:rPr>
          <w:rFonts w:ascii="Arial" w:hAnsi="Arial" w:cs="Arial"/>
        </w:rPr>
        <w:t>creening, buffers or planting strips, fences or walls</w:t>
      </w:r>
      <w:r>
        <w:rPr>
          <w:rFonts w:ascii="Arial" w:hAnsi="Arial" w:cs="Arial"/>
        </w:rPr>
        <w:t xml:space="preserve"> are sufficient for the requested use</w:t>
      </w:r>
      <w:r w:rsidRPr="00A23A5F">
        <w:rPr>
          <w:rFonts w:ascii="Arial" w:hAnsi="Arial" w:cs="Arial"/>
        </w:rPr>
        <w:t xml:space="preserve">. </w:t>
      </w:r>
    </w:p>
    <w:p w14:paraId="53B5CFF2" w14:textId="77777777" w:rsidR="00466731" w:rsidRDefault="00466731" w:rsidP="00466731">
      <w:pPr>
        <w:jc w:val="both"/>
        <w:rPr>
          <w:rFonts w:ascii="Arial" w:hAnsi="Arial" w:cs="Arial"/>
        </w:rPr>
      </w:pPr>
    </w:p>
    <w:p w14:paraId="00F75B19" w14:textId="77777777" w:rsidR="00466731" w:rsidRPr="00A23A5F" w:rsidRDefault="00466731" w:rsidP="00466731">
      <w:pPr>
        <w:jc w:val="both"/>
        <w:rPr>
          <w:rFonts w:ascii="Arial" w:hAnsi="Arial" w:cs="Arial"/>
        </w:rPr>
      </w:pPr>
      <w:r>
        <w:rPr>
          <w:rFonts w:ascii="Arial" w:hAnsi="Arial" w:cs="Arial"/>
        </w:rPr>
        <w:t>7. D</w:t>
      </w:r>
      <w:r w:rsidRPr="009B5125">
        <w:rPr>
          <w:rFonts w:ascii="Arial" w:hAnsi="Arial" w:cs="Arial"/>
        </w:rPr>
        <w:t>ue to the nature of the proposed use, the number of spaces provided is adequa</w:t>
      </w:r>
      <w:r>
        <w:rPr>
          <w:rFonts w:ascii="Arial" w:hAnsi="Arial" w:cs="Arial"/>
        </w:rPr>
        <w:t xml:space="preserve">te to service </w:t>
      </w:r>
      <w:r w:rsidRPr="009B5125">
        <w:rPr>
          <w:rFonts w:ascii="Arial" w:hAnsi="Arial" w:cs="Arial"/>
        </w:rPr>
        <w:t>the use.</w:t>
      </w:r>
    </w:p>
    <w:p w14:paraId="2C6E7BF1" w14:textId="77777777" w:rsidR="009B5125" w:rsidRPr="00466731" w:rsidRDefault="009B5125" w:rsidP="00466731"/>
    <w:sectPr w:rsidR="009B5125" w:rsidRPr="004667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B758" w14:textId="77777777" w:rsidR="00466731" w:rsidRDefault="00466731" w:rsidP="00401A9A">
      <w:r>
        <w:separator/>
      </w:r>
    </w:p>
  </w:endnote>
  <w:endnote w:type="continuationSeparator" w:id="0">
    <w:p w14:paraId="782D9C16" w14:textId="77777777" w:rsidR="00466731" w:rsidRDefault="00466731" w:rsidP="0040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970B" w14:textId="77777777" w:rsidR="00886425" w:rsidRDefault="00886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7788" w14:textId="77777777" w:rsidR="00886425" w:rsidRPr="00886425" w:rsidRDefault="006C443A">
    <w:pPr>
      <w:pStyle w:val="Footer"/>
      <w:jc w:val="center"/>
    </w:pPr>
    <w:r w:rsidRPr="006C443A">
      <w:rPr>
        <w:noProof/>
      </w:rPr>
      <w:t>{00260486;v1}</w:t>
    </w:r>
    <w:sdt>
      <w:sdtPr>
        <w:id w:val="-1214121776"/>
        <w:docPartObj>
          <w:docPartGallery w:val="Page Numbers (Bottom of Page)"/>
          <w:docPartUnique/>
        </w:docPartObj>
      </w:sdtPr>
      <w:sdtEndPr/>
      <w:sdtContent>
        <w:sdt>
          <w:sdtPr>
            <w:id w:val="1728636285"/>
            <w:docPartObj>
              <w:docPartGallery w:val="Page Numbers (Top of Page)"/>
              <w:docPartUnique/>
            </w:docPartObj>
          </w:sdtPr>
          <w:sdtEndPr/>
          <w:sdtContent>
            <w:r w:rsidR="00886425" w:rsidRPr="00886425">
              <w:t xml:space="preserve">Page </w:t>
            </w:r>
            <w:r w:rsidR="00466731">
              <w:rPr>
                <w:b/>
                <w:bCs/>
                <w:noProof/>
              </w:rPr>
              <w:t>2</w:t>
            </w:r>
            <w:r w:rsidR="00886425" w:rsidRPr="00886425">
              <w:t xml:space="preserve"> of </w:t>
            </w:r>
            <w:r w:rsidR="00466731">
              <w:rPr>
                <w:b/>
                <w:bCs/>
                <w:noProof/>
              </w:rPr>
              <w:t>2</w:t>
            </w:r>
          </w:sdtContent>
        </w:sdt>
      </w:sdtContent>
    </w:sdt>
  </w:p>
  <w:p w14:paraId="49D083F5" w14:textId="77777777" w:rsidR="00401A9A" w:rsidRPr="00886425" w:rsidRDefault="00401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25BB" w14:textId="77777777" w:rsidR="00886425" w:rsidRDefault="00886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8653" w14:textId="77777777" w:rsidR="00466731" w:rsidRDefault="00466731" w:rsidP="00401A9A">
      <w:pPr>
        <w:rPr>
          <w:noProof/>
        </w:rPr>
      </w:pPr>
      <w:r>
        <w:rPr>
          <w:noProof/>
        </w:rPr>
        <w:separator/>
      </w:r>
    </w:p>
  </w:footnote>
  <w:footnote w:type="continuationSeparator" w:id="0">
    <w:p w14:paraId="10C83856" w14:textId="77777777" w:rsidR="00466731" w:rsidRDefault="00466731" w:rsidP="00401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CC61" w14:textId="77777777" w:rsidR="00886425" w:rsidRDefault="00886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354B" w14:textId="77777777" w:rsidR="00886425" w:rsidRDefault="00886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9954" w14:textId="77777777" w:rsidR="00886425" w:rsidRDefault="00886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193"/>
    <w:multiLevelType w:val="hybridMultilevel"/>
    <w:tmpl w:val="2ECA7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45FF3"/>
    <w:multiLevelType w:val="hybridMultilevel"/>
    <w:tmpl w:val="80DAD1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21346"/>
    <w:multiLevelType w:val="hybridMultilevel"/>
    <w:tmpl w:val="1882A7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01C59"/>
    <w:multiLevelType w:val="hybridMultilevel"/>
    <w:tmpl w:val="6E88B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05F6D"/>
    <w:multiLevelType w:val="hybridMultilevel"/>
    <w:tmpl w:val="6FE6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574DF"/>
    <w:multiLevelType w:val="hybridMultilevel"/>
    <w:tmpl w:val="B8CC2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42E43"/>
    <w:multiLevelType w:val="hybridMultilevel"/>
    <w:tmpl w:val="CAC6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D4DC7"/>
    <w:multiLevelType w:val="hybridMultilevel"/>
    <w:tmpl w:val="FE0A8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61A76"/>
    <w:multiLevelType w:val="hybridMultilevel"/>
    <w:tmpl w:val="6F64C8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D3990"/>
    <w:multiLevelType w:val="hybridMultilevel"/>
    <w:tmpl w:val="209A0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E0683"/>
    <w:multiLevelType w:val="hybridMultilevel"/>
    <w:tmpl w:val="1106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F6ACB"/>
    <w:multiLevelType w:val="hybridMultilevel"/>
    <w:tmpl w:val="6C48A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C7A90"/>
    <w:multiLevelType w:val="hybridMultilevel"/>
    <w:tmpl w:val="6D165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4E3656"/>
    <w:multiLevelType w:val="hybridMultilevel"/>
    <w:tmpl w:val="7EF26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6375A"/>
    <w:multiLevelType w:val="hybridMultilevel"/>
    <w:tmpl w:val="68E6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429EC"/>
    <w:multiLevelType w:val="hybridMultilevel"/>
    <w:tmpl w:val="09D456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476A8"/>
    <w:multiLevelType w:val="hybridMultilevel"/>
    <w:tmpl w:val="CF8843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A2551"/>
    <w:multiLevelType w:val="hybridMultilevel"/>
    <w:tmpl w:val="96CA35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D14C9"/>
    <w:multiLevelType w:val="hybridMultilevel"/>
    <w:tmpl w:val="0A804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F5451"/>
    <w:multiLevelType w:val="hybridMultilevel"/>
    <w:tmpl w:val="CC72A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1698E"/>
    <w:multiLevelType w:val="hybridMultilevel"/>
    <w:tmpl w:val="6F9E7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8E5D33"/>
    <w:multiLevelType w:val="hybridMultilevel"/>
    <w:tmpl w:val="BE6CF0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864042">
    <w:abstractNumId w:val="18"/>
  </w:num>
  <w:num w:numId="2" w16cid:durableId="2106682426">
    <w:abstractNumId w:val="15"/>
  </w:num>
  <w:num w:numId="3" w16cid:durableId="1904172678">
    <w:abstractNumId w:val="5"/>
  </w:num>
  <w:num w:numId="4" w16cid:durableId="461315480">
    <w:abstractNumId w:val="2"/>
  </w:num>
  <w:num w:numId="5" w16cid:durableId="1133211422">
    <w:abstractNumId w:val="20"/>
  </w:num>
  <w:num w:numId="6" w16cid:durableId="1324089549">
    <w:abstractNumId w:val="7"/>
  </w:num>
  <w:num w:numId="7" w16cid:durableId="859272267">
    <w:abstractNumId w:val="1"/>
  </w:num>
  <w:num w:numId="8" w16cid:durableId="1329481805">
    <w:abstractNumId w:val="9"/>
  </w:num>
  <w:num w:numId="9" w16cid:durableId="1964995419">
    <w:abstractNumId w:val="17"/>
  </w:num>
  <w:num w:numId="10" w16cid:durableId="334112182">
    <w:abstractNumId w:val="11"/>
  </w:num>
  <w:num w:numId="11" w16cid:durableId="131292991">
    <w:abstractNumId w:val="21"/>
  </w:num>
  <w:num w:numId="12" w16cid:durableId="2068720838">
    <w:abstractNumId w:val="3"/>
  </w:num>
  <w:num w:numId="13" w16cid:durableId="1125200603">
    <w:abstractNumId w:val="16"/>
  </w:num>
  <w:num w:numId="14" w16cid:durableId="293369245">
    <w:abstractNumId w:val="13"/>
  </w:num>
  <w:num w:numId="15" w16cid:durableId="1951357781">
    <w:abstractNumId w:val="12"/>
  </w:num>
  <w:num w:numId="16" w16cid:durableId="717357854">
    <w:abstractNumId w:val="0"/>
  </w:num>
  <w:num w:numId="17" w16cid:durableId="2050569135">
    <w:abstractNumId w:val="10"/>
  </w:num>
  <w:num w:numId="18" w16cid:durableId="1790970699">
    <w:abstractNumId w:val="19"/>
  </w:num>
  <w:num w:numId="19" w16cid:durableId="2115398259">
    <w:abstractNumId w:val="8"/>
  </w:num>
  <w:num w:numId="20" w16cid:durableId="1129474443">
    <w:abstractNumId w:val="6"/>
  </w:num>
  <w:num w:numId="21" w16cid:durableId="776294971">
    <w:abstractNumId w:val="14"/>
  </w:num>
  <w:num w:numId="22" w16cid:durableId="1384017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AC5"/>
    <w:rsid w:val="000329BD"/>
    <w:rsid w:val="00037661"/>
    <w:rsid w:val="00075C5D"/>
    <w:rsid w:val="00076A68"/>
    <w:rsid w:val="000D3001"/>
    <w:rsid w:val="000F4525"/>
    <w:rsid w:val="00152DE2"/>
    <w:rsid w:val="00164E80"/>
    <w:rsid w:val="001C0347"/>
    <w:rsid w:val="001C5F0A"/>
    <w:rsid w:val="001D6B16"/>
    <w:rsid w:val="00212B04"/>
    <w:rsid w:val="0023642B"/>
    <w:rsid w:val="00267F37"/>
    <w:rsid w:val="00286EE9"/>
    <w:rsid w:val="00297FA1"/>
    <w:rsid w:val="002A75D5"/>
    <w:rsid w:val="002C51BB"/>
    <w:rsid w:val="002E2D1C"/>
    <w:rsid w:val="002E4605"/>
    <w:rsid w:val="002F2503"/>
    <w:rsid w:val="003017C3"/>
    <w:rsid w:val="00312DB6"/>
    <w:rsid w:val="003147B8"/>
    <w:rsid w:val="00384265"/>
    <w:rsid w:val="00401A9A"/>
    <w:rsid w:val="00414CD6"/>
    <w:rsid w:val="004253F6"/>
    <w:rsid w:val="004615E8"/>
    <w:rsid w:val="00466731"/>
    <w:rsid w:val="0047462C"/>
    <w:rsid w:val="00495638"/>
    <w:rsid w:val="004A4AF6"/>
    <w:rsid w:val="004D0587"/>
    <w:rsid w:val="004D3AC5"/>
    <w:rsid w:val="004E618D"/>
    <w:rsid w:val="00511E33"/>
    <w:rsid w:val="005344F3"/>
    <w:rsid w:val="00593502"/>
    <w:rsid w:val="006133B8"/>
    <w:rsid w:val="006C443A"/>
    <w:rsid w:val="006F271A"/>
    <w:rsid w:val="00701A71"/>
    <w:rsid w:val="007215BF"/>
    <w:rsid w:val="00724227"/>
    <w:rsid w:val="00764C46"/>
    <w:rsid w:val="007C4A8D"/>
    <w:rsid w:val="007E0A33"/>
    <w:rsid w:val="00810572"/>
    <w:rsid w:val="0081144A"/>
    <w:rsid w:val="00855F58"/>
    <w:rsid w:val="00875D85"/>
    <w:rsid w:val="00886425"/>
    <w:rsid w:val="00927C3F"/>
    <w:rsid w:val="009512D0"/>
    <w:rsid w:val="00991379"/>
    <w:rsid w:val="009A4427"/>
    <w:rsid w:val="009B5125"/>
    <w:rsid w:val="00A23A5F"/>
    <w:rsid w:val="00A3213E"/>
    <w:rsid w:val="00B42E42"/>
    <w:rsid w:val="00C0662B"/>
    <w:rsid w:val="00C701F6"/>
    <w:rsid w:val="00CB02C4"/>
    <w:rsid w:val="00CD3D1E"/>
    <w:rsid w:val="00CE011E"/>
    <w:rsid w:val="00CF25DE"/>
    <w:rsid w:val="00D26047"/>
    <w:rsid w:val="00D27284"/>
    <w:rsid w:val="00D7306B"/>
    <w:rsid w:val="00D826FE"/>
    <w:rsid w:val="00D850AB"/>
    <w:rsid w:val="00D913B5"/>
    <w:rsid w:val="00DA06DB"/>
    <w:rsid w:val="00E34BF4"/>
    <w:rsid w:val="00E45D36"/>
    <w:rsid w:val="00EE2E9F"/>
    <w:rsid w:val="00EF5496"/>
    <w:rsid w:val="00F1481D"/>
    <w:rsid w:val="00F61160"/>
    <w:rsid w:val="00F9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666A"/>
  <w15:chartTrackingRefBased/>
  <w15:docId w15:val="{6A76EF3A-D874-4751-9282-20AD82D0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160"/>
  </w:style>
  <w:style w:type="paragraph" w:styleId="Heading1">
    <w:name w:val="heading 1"/>
    <w:basedOn w:val="Normal"/>
    <w:link w:val="Heading1Char"/>
    <w:uiPriority w:val="9"/>
    <w:qFormat/>
    <w:rsid w:val="00401A9A"/>
    <w:pPr>
      <w:keepNext/>
      <w:spacing w:after="240"/>
      <w:outlineLvl w:val="0"/>
    </w:pPr>
    <w:rPr>
      <w:rFonts w:eastAsiaTheme="majorEastAsia" w:cstheme="majorBidi"/>
      <w:bCs/>
      <w:szCs w:val="28"/>
    </w:rPr>
  </w:style>
  <w:style w:type="paragraph" w:styleId="Heading2">
    <w:name w:val="heading 2"/>
    <w:basedOn w:val="Normal"/>
    <w:link w:val="Heading2Char"/>
    <w:uiPriority w:val="9"/>
    <w:semiHidden/>
    <w:unhideWhenUsed/>
    <w:qFormat/>
    <w:rsid w:val="00401A9A"/>
    <w:pPr>
      <w:spacing w:after="240"/>
      <w:outlineLvl w:val="1"/>
    </w:pPr>
    <w:rPr>
      <w:rFonts w:eastAsiaTheme="majorEastAsia" w:cstheme="majorBidi"/>
      <w:bCs/>
      <w:szCs w:val="26"/>
    </w:rPr>
  </w:style>
  <w:style w:type="paragraph" w:styleId="Heading3">
    <w:name w:val="heading 3"/>
    <w:basedOn w:val="Normal"/>
    <w:link w:val="Heading3Char"/>
    <w:uiPriority w:val="9"/>
    <w:semiHidden/>
    <w:unhideWhenUsed/>
    <w:qFormat/>
    <w:rsid w:val="00401A9A"/>
    <w:p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401A9A"/>
    <w:pPr>
      <w:spacing w:after="240"/>
      <w:outlineLvl w:val="3"/>
    </w:pPr>
    <w:rPr>
      <w:rFonts w:eastAsiaTheme="majorEastAsia" w:cstheme="majorBidi"/>
      <w:bCs/>
      <w:iCs/>
    </w:rPr>
  </w:style>
  <w:style w:type="paragraph" w:styleId="Heading5">
    <w:name w:val="heading 5"/>
    <w:basedOn w:val="Normal"/>
    <w:link w:val="Heading5Char"/>
    <w:uiPriority w:val="9"/>
    <w:semiHidden/>
    <w:unhideWhenUsed/>
    <w:qFormat/>
    <w:rsid w:val="00401A9A"/>
    <w:pPr>
      <w:spacing w:after="240"/>
      <w:outlineLvl w:val="4"/>
    </w:pPr>
    <w:rPr>
      <w:rFonts w:eastAsiaTheme="majorEastAsia" w:cstheme="majorBidi"/>
    </w:rPr>
  </w:style>
  <w:style w:type="paragraph" w:styleId="Heading6">
    <w:name w:val="heading 6"/>
    <w:basedOn w:val="Normal"/>
    <w:link w:val="Heading6Char"/>
    <w:uiPriority w:val="9"/>
    <w:semiHidden/>
    <w:unhideWhenUsed/>
    <w:qFormat/>
    <w:rsid w:val="00401A9A"/>
    <w:pPr>
      <w:spacing w:after="240"/>
      <w:outlineLvl w:val="5"/>
    </w:pPr>
    <w:rPr>
      <w:rFonts w:eastAsiaTheme="majorEastAsia" w:cstheme="majorBidi"/>
      <w:iCs/>
    </w:rPr>
  </w:style>
  <w:style w:type="paragraph" w:styleId="Heading7">
    <w:name w:val="heading 7"/>
    <w:basedOn w:val="Normal"/>
    <w:link w:val="Heading7Char"/>
    <w:uiPriority w:val="9"/>
    <w:semiHidden/>
    <w:unhideWhenUsed/>
    <w:qFormat/>
    <w:rsid w:val="00401A9A"/>
    <w:pPr>
      <w:spacing w:after="240"/>
      <w:outlineLvl w:val="6"/>
    </w:pPr>
    <w:rPr>
      <w:rFonts w:eastAsiaTheme="majorEastAsia" w:cstheme="majorBidi"/>
      <w:iCs/>
    </w:rPr>
  </w:style>
  <w:style w:type="paragraph" w:styleId="Heading8">
    <w:name w:val="heading 8"/>
    <w:basedOn w:val="Normal"/>
    <w:link w:val="Heading8Char"/>
    <w:uiPriority w:val="9"/>
    <w:semiHidden/>
    <w:unhideWhenUsed/>
    <w:qFormat/>
    <w:rsid w:val="00401A9A"/>
    <w:pPr>
      <w:spacing w:after="240"/>
      <w:outlineLvl w:val="7"/>
    </w:pPr>
    <w:rPr>
      <w:rFonts w:eastAsiaTheme="majorEastAsia" w:cstheme="majorBidi"/>
      <w:szCs w:val="20"/>
    </w:rPr>
  </w:style>
  <w:style w:type="paragraph" w:styleId="Heading9">
    <w:name w:val="heading 9"/>
    <w:basedOn w:val="Normal"/>
    <w:link w:val="Heading9Char"/>
    <w:uiPriority w:val="9"/>
    <w:semiHidden/>
    <w:unhideWhenUsed/>
    <w:qFormat/>
    <w:rsid w:val="00401A9A"/>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01A9A"/>
    <w:pPr>
      <w:spacing w:after="240"/>
      <w:ind w:firstLine="720"/>
    </w:pPr>
  </w:style>
  <w:style w:type="character" w:customStyle="1" w:styleId="BodyTextChar">
    <w:name w:val="Body Text Char"/>
    <w:basedOn w:val="DefaultParagraphFont"/>
    <w:link w:val="BodyText"/>
    <w:rsid w:val="00401A9A"/>
  </w:style>
  <w:style w:type="character" w:customStyle="1" w:styleId="Heading1Char">
    <w:name w:val="Heading 1 Char"/>
    <w:basedOn w:val="DefaultParagraphFont"/>
    <w:link w:val="Heading1"/>
    <w:uiPriority w:val="9"/>
    <w:rsid w:val="00401A9A"/>
    <w:rPr>
      <w:rFonts w:eastAsiaTheme="majorEastAsia" w:cstheme="majorBidi"/>
      <w:bCs/>
      <w:szCs w:val="28"/>
    </w:rPr>
  </w:style>
  <w:style w:type="character" w:customStyle="1" w:styleId="Heading2Char">
    <w:name w:val="Heading 2 Char"/>
    <w:basedOn w:val="DefaultParagraphFont"/>
    <w:link w:val="Heading2"/>
    <w:uiPriority w:val="9"/>
    <w:semiHidden/>
    <w:rsid w:val="00401A9A"/>
    <w:rPr>
      <w:rFonts w:eastAsiaTheme="majorEastAsia" w:cstheme="majorBidi"/>
      <w:bCs/>
      <w:szCs w:val="26"/>
    </w:rPr>
  </w:style>
  <w:style w:type="character" w:customStyle="1" w:styleId="Heading3Char">
    <w:name w:val="Heading 3 Char"/>
    <w:basedOn w:val="DefaultParagraphFont"/>
    <w:link w:val="Heading3"/>
    <w:uiPriority w:val="9"/>
    <w:semiHidden/>
    <w:rsid w:val="00401A9A"/>
    <w:rPr>
      <w:rFonts w:eastAsiaTheme="majorEastAsia" w:cstheme="majorBidi"/>
      <w:bCs/>
    </w:rPr>
  </w:style>
  <w:style w:type="character" w:customStyle="1" w:styleId="Heading4Char">
    <w:name w:val="Heading 4 Char"/>
    <w:basedOn w:val="DefaultParagraphFont"/>
    <w:link w:val="Heading4"/>
    <w:uiPriority w:val="9"/>
    <w:semiHidden/>
    <w:rsid w:val="00401A9A"/>
    <w:rPr>
      <w:rFonts w:eastAsiaTheme="majorEastAsia" w:cstheme="majorBidi"/>
      <w:bCs/>
      <w:iCs/>
    </w:rPr>
  </w:style>
  <w:style w:type="character" w:customStyle="1" w:styleId="Heading5Char">
    <w:name w:val="Heading 5 Char"/>
    <w:basedOn w:val="DefaultParagraphFont"/>
    <w:link w:val="Heading5"/>
    <w:uiPriority w:val="9"/>
    <w:semiHidden/>
    <w:rsid w:val="00401A9A"/>
    <w:rPr>
      <w:rFonts w:eastAsiaTheme="majorEastAsia" w:cstheme="majorBidi"/>
    </w:rPr>
  </w:style>
  <w:style w:type="character" w:customStyle="1" w:styleId="Heading6Char">
    <w:name w:val="Heading 6 Char"/>
    <w:basedOn w:val="DefaultParagraphFont"/>
    <w:link w:val="Heading6"/>
    <w:uiPriority w:val="9"/>
    <w:semiHidden/>
    <w:rsid w:val="00401A9A"/>
    <w:rPr>
      <w:rFonts w:eastAsiaTheme="majorEastAsia" w:cstheme="majorBidi"/>
      <w:iCs/>
    </w:rPr>
  </w:style>
  <w:style w:type="character" w:customStyle="1" w:styleId="Heading7Char">
    <w:name w:val="Heading 7 Char"/>
    <w:basedOn w:val="DefaultParagraphFont"/>
    <w:link w:val="Heading7"/>
    <w:uiPriority w:val="9"/>
    <w:semiHidden/>
    <w:rsid w:val="00401A9A"/>
    <w:rPr>
      <w:rFonts w:eastAsiaTheme="majorEastAsia" w:cstheme="majorBidi"/>
      <w:iCs/>
    </w:rPr>
  </w:style>
  <w:style w:type="character" w:customStyle="1" w:styleId="Heading8Char">
    <w:name w:val="Heading 8 Char"/>
    <w:basedOn w:val="DefaultParagraphFont"/>
    <w:link w:val="Heading8"/>
    <w:uiPriority w:val="9"/>
    <w:semiHidden/>
    <w:rsid w:val="00401A9A"/>
    <w:rPr>
      <w:rFonts w:eastAsiaTheme="majorEastAsia" w:cstheme="majorBidi"/>
      <w:szCs w:val="20"/>
    </w:rPr>
  </w:style>
  <w:style w:type="character" w:customStyle="1" w:styleId="Heading9Char">
    <w:name w:val="Heading 9 Char"/>
    <w:basedOn w:val="DefaultParagraphFont"/>
    <w:link w:val="Heading9"/>
    <w:uiPriority w:val="9"/>
    <w:semiHidden/>
    <w:rsid w:val="00401A9A"/>
    <w:rPr>
      <w:rFonts w:eastAsiaTheme="majorEastAsia" w:cstheme="majorBidi"/>
      <w:iCs/>
      <w:szCs w:val="20"/>
    </w:rPr>
  </w:style>
  <w:style w:type="paragraph" w:styleId="TOC1">
    <w:name w:val="toc 1"/>
    <w:basedOn w:val="Normal"/>
    <w:next w:val="Normal"/>
    <w:autoRedefine/>
    <w:uiPriority w:val="39"/>
    <w:rsid w:val="00A3213E"/>
    <w:pPr>
      <w:spacing w:after="240"/>
    </w:pPr>
  </w:style>
  <w:style w:type="paragraph" w:styleId="TOC2">
    <w:name w:val="toc 2"/>
    <w:basedOn w:val="Normal"/>
    <w:next w:val="Normal"/>
    <w:autoRedefine/>
    <w:uiPriority w:val="39"/>
    <w:rsid w:val="00A3213E"/>
    <w:pPr>
      <w:spacing w:after="240"/>
      <w:ind w:left="720"/>
    </w:pPr>
  </w:style>
  <w:style w:type="paragraph" w:styleId="TOC3">
    <w:name w:val="toc 3"/>
    <w:basedOn w:val="Normal"/>
    <w:next w:val="Normal"/>
    <w:autoRedefine/>
    <w:uiPriority w:val="39"/>
    <w:semiHidden/>
    <w:unhideWhenUsed/>
    <w:rsid w:val="00A3213E"/>
    <w:pPr>
      <w:spacing w:after="240"/>
      <w:ind w:left="1440"/>
    </w:pPr>
  </w:style>
  <w:style w:type="paragraph" w:styleId="Title">
    <w:name w:val="Title"/>
    <w:basedOn w:val="Normal"/>
    <w:link w:val="TitleChar"/>
    <w:uiPriority w:val="10"/>
    <w:qFormat/>
    <w:rsid w:val="00401A9A"/>
    <w:pPr>
      <w:spacing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401A9A"/>
    <w:rPr>
      <w:rFonts w:eastAsiaTheme="majorEastAsia" w:cstheme="majorBidi"/>
      <w:b/>
      <w:spacing w:val="5"/>
      <w:kern w:val="28"/>
      <w:szCs w:val="52"/>
    </w:rPr>
  </w:style>
  <w:style w:type="paragraph" w:styleId="EnvelopeAddress">
    <w:name w:val="envelope address"/>
    <w:basedOn w:val="Normal"/>
    <w:uiPriority w:val="99"/>
    <w:semiHidden/>
    <w:unhideWhenUsed/>
    <w:rsid w:val="004253F6"/>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rsid w:val="00401A9A"/>
    <w:pPr>
      <w:tabs>
        <w:tab w:val="center" w:pos="4680"/>
        <w:tab w:val="right" w:pos="9360"/>
      </w:tabs>
    </w:pPr>
  </w:style>
  <w:style w:type="character" w:customStyle="1" w:styleId="HeaderChar">
    <w:name w:val="Header Char"/>
    <w:basedOn w:val="DefaultParagraphFont"/>
    <w:link w:val="Header"/>
    <w:uiPriority w:val="99"/>
    <w:rsid w:val="00401A9A"/>
  </w:style>
  <w:style w:type="paragraph" w:styleId="Footer">
    <w:name w:val="footer"/>
    <w:basedOn w:val="Normal"/>
    <w:link w:val="FooterChar"/>
    <w:uiPriority w:val="99"/>
    <w:unhideWhenUsed/>
    <w:rsid w:val="00401A9A"/>
    <w:pPr>
      <w:tabs>
        <w:tab w:val="center" w:pos="4680"/>
        <w:tab w:val="right" w:pos="9360"/>
      </w:tabs>
    </w:pPr>
  </w:style>
  <w:style w:type="character" w:customStyle="1" w:styleId="FooterChar">
    <w:name w:val="Footer Char"/>
    <w:basedOn w:val="DefaultParagraphFont"/>
    <w:link w:val="Footer"/>
    <w:uiPriority w:val="99"/>
    <w:rsid w:val="00401A9A"/>
  </w:style>
  <w:style w:type="paragraph" w:styleId="ListParagraph">
    <w:name w:val="List Paragraph"/>
    <w:basedOn w:val="Normal"/>
    <w:uiPriority w:val="34"/>
    <w:qFormat/>
    <w:rsid w:val="00314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1566</Words>
  <Characters>8927</Characters>
  <Application>Microsoft Office Word</Application>
  <DocSecurity>0</DocSecurity>
  <PresentationFormat>15|.DOCX</PresentationFormat>
  <Lines>74</Lines>
  <Paragraphs>20</Paragraphs>
  <ScaleCrop>false</ScaleCrop>
  <HeadingPairs>
    <vt:vector size="2" baseType="variant">
      <vt:variant>
        <vt:lpstr>Title</vt:lpstr>
      </vt:variant>
      <vt:variant>
        <vt:i4>1</vt:i4>
      </vt:variant>
    </vt:vector>
  </HeadingPairs>
  <TitlesOfParts>
    <vt:vector size="1" baseType="lpstr">
      <vt:lpstr>Supplemental Memo Zoning Board of Appeals (00260486).DOCX</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Memo Zoning Board of Appeals (00260486).DOCX</dc:title>
  <dc:subject>00260486;v1</dc:subject>
  <dc:creator>Frank DiLuna</dc:creator>
  <cp:keywords/>
  <dc:description/>
  <cp:lastModifiedBy>Lynne Bermudez</cp:lastModifiedBy>
  <cp:revision>2</cp:revision>
  <dcterms:created xsi:type="dcterms:W3CDTF">2023-06-27T16:21:00Z</dcterms:created>
  <dcterms:modified xsi:type="dcterms:W3CDTF">2023-06-27T16:21:00Z</dcterms:modified>
</cp:coreProperties>
</file>