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6F4F" w14:textId="6B8E7CB8" w:rsidR="0009346F" w:rsidRPr="000A1F7F" w:rsidRDefault="0081732D" w:rsidP="0081732D">
      <w:pPr>
        <w:spacing w:after="0"/>
        <w:rPr>
          <w:rFonts w:ascii="Palatino Linotype" w:hAnsi="Palatino Linotype"/>
          <w:sz w:val="24"/>
          <w:szCs w:val="24"/>
        </w:rPr>
      </w:pPr>
      <w:r w:rsidRPr="000A1F7F">
        <w:rPr>
          <w:rFonts w:ascii="Palatino Linotype" w:hAnsi="Palatino Linotype"/>
          <w:sz w:val="24"/>
          <w:szCs w:val="24"/>
        </w:rPr>
        <w:t>JOHN KINHAN</w:t>
      </w:r>
    </w:p>
    <w:p w14:paraId="22B0F315" w14:textId="4FFDEDBC" w:rsidR="0081732D" w:rsidRDefault="0081732D" w:rsidP="0081732D">
      <w:pPr>
        <w:spacing w:after="0"/>
        <w:rPr>
          <w:rFonts w:ascii="Palatino Linotype" w:hAnsi="Palatino Linotype"/>
          <w:sz w:val="24"/>
          <w:szCs w:val="24"/>
        </w:rPr>
      </w:pPr>
      <w:r w:rsidRPr="000A1F7F">
        <w:rPr>
          <w:rFonts w:ascii="Palatino Linotype" w:hAnsi="Palatino Linotype"/>
          <w:sz w:val="24"/>
          <w:szCs w:val="24"/>
        </w:rPr>
        <w:t>55 COLRAIN ROAD, TOPSFIELD, MASSACHUSETTS 01983</w:t>
      </w:r>
    </w:p>
    <w:p w14:paraId="1A1FDAA8" w14:textId="3698856F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F51A88" w14:textId="77777777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BCEC3" w14:textId="191ED496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17, 2024</w:t>
      </w:r>
    </w:p>
    <w:p w14:paraId="59FD8AA2" w14:textId="77777777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AF4B0" w14:textId="15AC2DD2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Members of the Planning Board</w:t>
      </w:r>
    </w:p>
    <w:p w14:paraId="3E47D622" w14:textId="6CF64DCC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</w:t>
      </w:r>
    </w:p>
    <w:p w14:paraId="44B27D67" w14:textId="13736B65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Topsfield, MA 01983</w:t>
      </w:r>
    </w:p>
    <w:p w14:paraId="67C87653" w14:textId="77777777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43357" w14:textId="0A47E11A" w:rsidR="000A1F7F" w:rsidRDefault="000A1F7F" w:rsidP="0081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 Opposition to Zoning Amendment for Affordable Housing Overlay District</w:t>
      </w:r>
    </w:p>
    <w:p w14:paraId="67460812" w14:textId="77777777" w:rsidR="000A1F7F" w:rsidRDefault="000A1F7F" w:rsidP="0081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50B1C" w14:textId="351B13E5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Chair and Members of the Board:</w:t>
      </w:r>
    </w:p>
    <w:p w14:paraId="547A5581" w14:textId="77777777" w:rsidR="000A1F7F" w:rsidRDefault="000A1F7F" w:rsidP="0081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C2D82" w14:textId="73A87B7F" w:rsidR="000A1F7F" w:rsidRDefault="000A1F7F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strongly oppose the enactment of a state-mandated overlay zoning </w:t>
      </w:r>
      <w:r w:rsidR="00F66AB4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>, purportedly to create so-called affordable housing, which per the determination of this Board may create about 118 new housing units.</w:t>
      </w:r>
    </w:p>
    <w:p w14:paraId="7EF0FB77" w14:textId="77777777" w:rsidR="00E949B2" w:rsidRDefault="00E949B2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576898" w14:textId="2222D61E" w:rsidR="000A1F7F" w:rsidRDefault="000A1F7F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unfunded</w:t>
      </w:r>
      <w:r w:rsidR="00F66AB4">
        <w:rPr>
          <w:rFonts w:ascii="Times New Roman" w:hAnsi="Times New Roman" w:cs="Times New Roman"/>
          <w:sz w:val="24"/>
          <w:szCs w:val="24"/>
        </w:rPr>
        <w:t>, unfair, and obnoxious</w:t>
      </w:r>
      <w:r>
        <w:rPr>
          <w:rFonts w:ascii="Times New Roman" w:hAnsi="Times New Roman" w:cs="Times New Roman"/>
          <w:sz w:val="24"/>
          <w:szCs w:val="24"/>
        </w:rPr>
        <w:t xml:space="preserve"> state mandate that will result in an increasing housing </w:t>
      </w:r>
      <w:r w:rsidRPr="00F66AB4">
        <w:rPr>
          <w:rFonts w:ascii="Times New Roman" w:hAnsi="Times New Roman" w:cs="Times New Roman"/>
          <w:i/>
          <w:iCs/>
          <w:sz w:val="24"/>
          <w:szCs w:val="24"/>
        </w:rPr>
        <w:t xml:space="preserve">unaffordability </w:t>
      </w:r>
      <w:r>
        <w:rPr>
          <w:rFonts w:ascii="Times New Roman" w:hAnsi="Times New Roman" w:cs="Times New Roman"/>
          <w:sz w:val="24"/>
          <w:szCs w:val="24"/>
        </w:rPr>
        <w:t>for the current taxpayers of Topsfield.  It is a fair to conclude that 118 new housing units may result in the influx of 1.3 children per unit, or a total of 40 children requiring schooling.  That’s at least 2 new classrooms and possible expansion of our elementary school buildings.</w:t>
      </w:r>
    </w:p>
    <w:p w14:paraId="6259094F" w14:textId="77777777" w:rsidR="00E949B2" w:rsidRDefault="00E949B2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12222" w14:textId="5E4EE1FF" w:rsidR="000A1F7F" w:rsidRDefault="000A1F7F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overlay zone along Route 1, we can expect an increase in our automobile insurance premiums due to the anticipated </w:t>
      </w:r>
      <w:r w:rsidR="00E949B2">
        <w:rPr>
          <w:rFonts w:ascii="Times New Roman" w:hAnsi="Times New Roman" w:cs="Times New Roman"/>
          <w:sz w:val="24"/>
          <w:szCs w:val="24"/>
        </w:rPr>
        <w:t xml:space="preserve">and foreseeable </w:t>
      </w:r>
      <w:r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E949B2">
        <w:rPr>
          <w:rFonts w:ascii="Times New Roman" w:hAnsi="Times New Roman" w:cs="Times New Roman"/>
          <w:sz w:val="24"/>
          <w:szCs w:val="24"/>
        </w:rPr>
        <w:t>vehicle accidents along that densely traveled highway corridor.</w:t>
      </w:r>
    </w:p>
    <w:p w14:paraId="3C7000F2" w14:textId="77777777" w:rsidR="00E949B2" w:rsidRDefault="00E949B2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3CD74" w14:textId="4D41BA7A" w:rsidR="00E949B2" w:rsidRDefault="00E949B2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current cost of new construction, </w:t>
      </w:r>
      <w:r w:rsidR="00E94DE2">
        <w:rPr>
          <w:rFonts w:ascii="Times New Roman" w:hAnsi="Times New Roman" w:cs="Times New Roman"/>
          <w:sz w:val="24"/>
          <w:szCs w:val="24"/>
        </w:rPr>
        <w:t xml:space="preserve">estimated at $300/square foot, the so-called “affordable” housing units will be selling for over $700,000.  This is not affordable housing – it is housing for housing’s sake.  It really is an outgrowth of a </w:t>
      </w:r>
      <w:r w:rsidR="00A04511">
        <w:rPr>
          <w:rFonts w:ascii="Times New Roman" w:hAnsi="Times New Roman" w:cs="Times New Roman"/>
          <w:sz w:val="24"/>
          <w:szCs w:val="24"/>
        </w:rPr>
        <w:t>little-known initiative during the Obama administration to compel housing density and override local zoning bylaws.  It is, nonetheless, an unfunded state mandate</w:t>
      </w:r>
      <w:r w:rsidR="00562E97">
        <w:rPr>
          <w:rFonts w:ascii="Times New Roman" w:hAnsi="Times New Roman" w:cs="Times New Roman"/>
          <w:sz w:val="24"/>
          <w:szCs w:val="24"/>
        </w:rPr>
        <w:t xml:space="preserve"> and must be opposed to preserve the right to self-govern our affairs.</w:t>
      </w:r>
    </w:p>
    <w:p w14:paraId="076CF0D0" w14:textId="77777777" w:rsidR="00562E97" w:rsidRDefault="00562E97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82A544" w14:textId="6F60ACD7" w:rsidR="00562E97" w:rsidRDefault="00562E97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Milton has already voted to oppose this policy and is being sued by the state’s Attorney General.  </w:t>
      </w:r>
      <w:r w:rsidR="004435A4">
        <w:rPr>
          <w:rFonts w:ascii="Times New Roman" w:hAnsi="Times New Roman" w:cs="Times New Roman"/>
          <w:sz w:val="24"/>
          <w:szCs w:val="24"/>
        </w:rPr>
        <w:t xml:space="preserve">The Governor is now withholding </w:t>
      </w:r>
      <w:r w:rsidR="009F5C23">
        <w:rPr>
          <w:rFonts w:ascii="Times New Roman" w:hAnsi="Times New Roman" w:cs="Times New Roman"/>
          <w:sz w:val="24"/>
          <w:szCs w:val="24"/>
        </w:rPr>
        <w:t xml:space="preserve">state </w:t>
      </w:r>
      <w:r w:rsidR="004435A4">
        <w:rPr>
          <w:rFonts w:ascii="Times New Roman" w:hAnsi="Times New Roman" w:cs="Times New Roman"/>
          <w:sz w:val="24"/>
          <w:szCs w:val="24"/>
        </w:rPr>
        <w:t>funds to force compliance.  The rancor from</w:t>
      </w:r>
      <w:r w:rsidR="009F5C23">
        <w:rPr>
          <w:rFonts w:ascii="Times New Roman" w:hAnsi="Times New Roman" w:cs="Times New Roman"/>
          <w:sz w:val="24"/>
          <w:szCs w:val="24"/>
        </w:rPr>
        <w:t xml:space="preserve"> </w:t>
      </w:r>
      <w:r w:rsidR="004435A4">
        <w:rPr>
          <w:rFonts w:ascii="Times New Roman" w:hAnsi="Times New Roman" w:cs="Times New Roman"/>
          <w:sz w:val="24"/>
          <w:szCs w:val="24"/>
        </w:rPr>
        <w:t>state officials is disturbing</w:t>
      </w:r>
      <w:r w:rsidR="003138B4">
        <w:rPr>
          <w:rFonts w:ascii="Times New Roman" w:hAnsi="Times New Roman" w:cs="Times New Roman"/>
          <w:sz w:val="24"/>
          <w:szCs w:val="24"/>
        </w:rPr>
        <w:t>.  State Senator Lydia Edwards of Boston, Chair of the Senate Committee on Housing, recently</w:t>
      </w:r>
      <w:r w:rsidR="00A85CD8">
        <w:rPr>
          <w:rFonts w:ascii="Times New Roman" w:hAnsi="Times New Roman" w:cs="Times New Roman"/>
          <w:sz w:val="24"/>
          <w:szCs w:val="24"/>
        </w:rPr>
        <w:t xml:space="preserve"> said</w:t>
      </w:r>
      <w:r w:rsidR="003138B4">
        <w:rPr>
          <w:rFonts w:ascii="Times New Roman" w:hAnsi="Times New Roman" w:cs="Times New Roman"/>
          <w:sz w:val="24"/>
          <w:szCs w:val="24"/>
        </w:rPr>
        <w:t xml:space="preserve"> to the </w:t>
      </w:r>
      <w:r w:rsidR="003138B4">
        <w:rPr>
          <w:rFonts w:ascii="Times New Roman" w:hAnsi="Times New Roman" w:cs="Times New Roman"/>
          <w:i/>
          <w:iCs/>
          <w:sz w:val="24"/>
          <w:szCs w:val="24"/>
        </w:rPr>
        <w:t xml:space="preserve">Boston Globe:  </w:t>
      </w:r>
      <w:r w:rsidR="003138B4">
        <w:rPr>
          <w:rFonts w:ascii="Times New Roman" w:hAnsi="Times New Roman" w:cs="Times New Roman"/>
          <w:sz w:val="24"/>
          <w:szCs w:val="24"/>
        </w:rPr>
        <w:t>“The state has to crush Milton.”</w:t>
      </w:r>
    </w:p>
    <w:p w14:paraId="416A0ABE" w14:textId="77777777" w:rsidR="00A85CD8" w:rsidRDefault="00A85CD8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E3ADE" w14:textId="220B998C" w:rsidR="00A85CD8" w:rsidRDefault="00A85CD8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promises to withhold state funds from communities that do not comply with its mandate.  This may be a hollow threat since our state lawmakers are considering a supplemental budget that taps $873 million in surplus pandemic dollars to plug a $225 million dollar  shelter budget shortfall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fiscal year.  </w:t>
      </w:r>
      <w:r>
        <w:rPr>
          <w:rFonts w:ascii="Times New Roman" w:hAnsi="Times New Roman" w:cs="Times New Roman"/>
          <w:sz w:val="24"/>
          <w:szCs w:val="24"/>
        </w:rPr>
        <w:t xml:space="preserve">Indeed, the state’s stubborn hold on the “right to shelter” law is looking at spending about </w:t>
      </w:r>
      <w:r w:rsidRPr="009F5C23">
        <w:rPr>
          <w:rFonts w:ascii="Times New Roman" w:hAnsi="Times New Roman" w:cs="Times New Roman"/>
          <w:i/>
          <w:iCs/>
          <w:sz w:val="24"/>
          <w:szCs w:val="24"/>
        </w:rPr>
        <w:t>$1 billion dollars</w:t>
      </w:r>
      <w:r>
        <w:rPr>
          <w:rFonts w:ascii="Times New Roman" w:hAnsi="Times New Roman" w:cs="Times New Roman"/>
          <w:sz w:val="24"/>
          <w:szCs w:val="24"/>
        </w:rPr>
        <w:t xml:space="preserve"> in FY2026 to meet the costs of housing for non-citizen migrants.</w:t>
      </w:r>
    </w:p>
    <w:p w14:paraId="69FD653F" w14:textId="12D78BC7" w:rsidR="00A85CD8" w:rsidRDefault="00A85CD8" w:rsidP="00E949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Page 2.</w:t>
      </w:r>
    </w:p>
    <w:p w14:paraId="6C387F99" w14:textId="2052451C" w:rsidR="00A85CD8" w:rsidRDefault="00A85CD8" w:rsidP="00E949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17, 2024</w:t>
      </w:r>
    </w:p>
    <w:p w14:paraId="0B378B53" w14:textId="38B9DC79" w:rsidR="00A85CD8" w:rsidRDefault="00A85CD8" w:rsidP="00E949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Board of Topsfield</w:t>
      </w:r>
    </w:p>
    <w:p w14:paraId="70D0C3DE" w14:textId="77777777" w:rsidR="00A85CD8" w:rsidRDefault="00A85CD8" w:rsidP="00E949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9584" w14:textId="77777777" w:rsidR="00A85CD8" w:rsidRDefault="00A85CD8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B18D0" w14:textId="53237D24" w:rsidR="00D14A43" w:rsidRDefault="00D14A43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Board’s efforts to comply with this mandate, and to reduce its overall impact on the welfare of the Town, is sincerely appreciated.  Your task is never easy and I am sure you wrestled with this conundrum.  But we cannot overlook the </w:t>
      </w:r>
      <w:r w:rsidR="003F3143">
        <w:rPr>
          <w:rFonts w:ascii="Times New Roman" w:hAnsi="Times New Roman" w:cs="Times New Roman"/>
          <w:sz w:val="24"/>
          <w:szCs w:val="24"/>
        </w:rPr>
        <w:t>adverse effect such a mandate will have on our town.</w:t>
      </w:r>
    </w:p>
    <w:p w14:paraId="61A9855F" w14:textId="77777777" w:rsidR="003F3143" w:rsidRDefault="003F3143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32006" w14:textId="64A9C327" w:rsidR="003F3143" w:rsidRDefault="003F3143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see it, the negatives are:</w:t>
      </w:r>
    </w:p>
    <w:p w14:paraId="13E393A0" w14:textId="7D61323B" w:rsidR="003F3143" w:rsidRDefault="003F3143" w:rsidP="003F31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increase in school-age children and concurrent need to hire staff and expand school building infrastructure, both locally and at the regional level;</w:t>
      </w:r>
    </w:p>
    <w:p w14:paraId="5BF8F219" w14:textId="42DB3046" w:rsidR="003F3143" w:rsidRDefault="003F3143" w:rsidP="003F31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increase in automobile insurance premiums due to foreseeable increase in vehicle accidents at/within such a highly traveled corridor;</w:t>
      </w:r>
    </w:p>
    <w:p w14:paraId="4626BD97" w14:textId="77777777" w:rsidR="003F3143" w:rsidRDefault="003F3143" w:rsidP="003F31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increase in both the Fire and Police Departments due to influx of an additional 5-7% of current population;</w:t>
      </w:r>
    </w:p>
    <w:p w14:paraId="1EEF43E6" w14:textId="406CC74C" w:rsidR="0019563A" w:rsidRDefault="00F66AB4" w:rsidP="003F31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</w:t>
      </w:r>
      <w:r w:rsidR="003F3143">
        <w:rPr>
          <w:rFonts w:ascii="Times New Roman" w:hAnsi="Times New Roman" w:cs="Times New Roman"/>
          <w:sz w:val="24"/>
          <w:szCs w:val="24"/>
        </w:rPr>
        <w:t>dded strain on our domestic water supply systems</w:t>
      </w:r>
      <w:r w:rsidR="0019563A">
        <w:rPr>
          <w:rFonts w:ascii="Times New Roman" w:hAnsi="Times New Roman" w:cs="Times New Roman"/>
          <w:sz w:val="24"/>
          <w:szCs w:val="24"/>
        </w:rPr>
        <w:t>; and</w:t>
      </w:r>
    </w:p>
    <w:p w14:paraId="3164DF24" w14:textId="77777777" w:rsidR="00F66AB4" w:rsidRDefault="00F66AB4" w:rsidP="003F31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</w:t>
      </w:r>
      <w:r w:rsidR="0019563A">
        <w:rPr>
          <w:rFonts w:ascii="Times New Roman" w:hAnsi="Times New Roman" w:cs="Times New Roman"/>
          <w:sz w:val="24"/>
          <w:szCs w:val="24"/>
        </w:rPr>
        <w:t>oss of local control over our zoning laws with possible ramifications as to other areas of governance not yet contemplated.</w:t>
      </w:r>
    </w:p>
    <w:p w14:paraId="3CE208D5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F4FC41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letter into the record of the Public Hearing.  Thank you.</w:t>
      </w:r>
    </w:p>
    <w:p w14:paraId="76F495DC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3D4DC9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DF1E02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14:paraId="5AD1AE2F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1BB5E" w14:textId="77777777" w:rsidR="00F66AB4" w:rsidRDefault="00F66AB4" w:rsidP="00F66AB4">
      <w:pPr>
        <w:spacing w:after="0"/>
        <w:ind w:left="360"/>
        <w:jc w:val="both"/>
        <w:rPr>
          <w:rFonts w:ascii="Palatino Linotype" w:hAnsi="Palatino Linotype" w:cs="Times New Roman"/>
          <w:i/>
          <w:iCs/>
          <w:sz w:val="24"/>
          <w:szCs w:val="24"/>
        </w:rPr>
      </w:pPr>
      <w:r>
        <w:rPr>
          <w:rFonts w:ascii="Palatino Linotype" w:hAnsi="Palatino Linotype" w:cs="Times New Roman"/>
          <w:i/>
          <w:iCs/>
          <w:sz w:val="24"/>
          <w:szCs w:val="24"/>
        </w:rPr>
        <w:t>John Kinhan</w:t>
      </w:r>
    </w:p>
    <w:p w14:paraId="1BFE5F84" w14:textId="77777777" w:rsidR="00F66AB4" w:rsidRDefault="00F66AB4" w:rsidP="00F66AB4">
      <w:pPr>
        <w:spacing w:after="0"/>
        <w:ind w:left="360"/>
        <w:jc w:val="both"/>
        <w:rPr>
          <w:rFonts w:ascii="Palatino Linotype" w:hAnsi="Palatino Linotype" w:cs="Times New Roman"/>
          <w:i/>
          <w:iCs/>
          <w:sz w:val="24"/>
          <w:szCs w:val="24"/>
        </w:rPr>
      </w:pPr>
    </w:p>
    <w:p w14:paraId="527E8128" w14:textId="77777777" w:rsidR="00F66AB4" w:rsidRDefault="00F66AB4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JK:abm</w:t>
      </w:r>
    </w:p>
    <w:p w14:paraId="0AB0EBFB" w14:textId="052E0B92" w:rsidR="003F3143" w:rsidRPr="00F66AB4" w:rsidRDefault="003F3143" w:rsidP="00F66A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6427" w14:textId="77777777" w:rsidR="00D14A43" w:rsidRPr="00D14A43" w:rsidRDefault="00D14A43" w:rsidP="00E94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A43" w:rsidRPr="00D1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5FF"/>
    <w:multiLevelType w:val="hybridMultilevel"/>
    <w:tmpl w:val="679A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16"/>
    <w:rsid w:val="00023216"/>
    <w:rsid w:val="0009346F"/>
    <w:rsid w:val="000A1F7F"/>
    <w:rsid w:val="0019563A"/>
    <w:rsid w:val="003138B4"/>
    <w:rsid w:val="003F3143"/>
    <w:rsid w:val="004435A4"/>
    <w:rsid w:val="004B1332"/>
    <w:rsid w:val="00562E97"/>
    <w:rsid w:val="0081732D"/>
    <w:rsid w:val="00950574"/>
    <w:rsid w:val="009F5C23"/>
    <w:rsid w:val="00A04511"/>
    <w:rsid w:val="00A85CD8"/>
    <w:rsid w:val="00D14A43"/>
    <w:rsid w:val="00E949B2"/>
    <w:rsid w:val="00E94DE2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4AF0"/>
  <w15:chartTrackingRefBased/>
  <w15:docId w15:val="{38E7D912-9F0A-4003-BC76-325836A6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13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alatino Linotype" w:eastAsiaTheme="majorEastAsia" w:hAnsi="Palatino Linotype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kinan</dc:creator>
  <cp:keywords/>
  <dc:description/>
  <cp:lastModifiedBy>Lynne Bermudez</cp:lastModifiedBy>
  <cp:revision>2</cp:revision>
  <dcterms:created xsi:type="dcterms:W3CDTF">2024-03-17T17:49:00Z</dcterms:created>
  <dcterms:modified xsi:type="dcterms:W3CDTF">2024-03-17T17:49:00Z</dcterms:modified>
</cp:coreProperties>
</file>